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F5F3" w14:textId="5E2CB533" w:rsidR="00F34B78" w:rsidRPr="00027424" w:rsidRDefault="00027424" w:rsidP="00027424">
      <w:pPr>
        <w:jc w:val="center"/>
        <w:rPr>
          <w:b/>
          <w:bCs/>
          <w:smallCaps/>
          <w:sz w:val="32"/>
          <w:szCs w:val="32"/>
        </w:rPr>
      </w:pPr>
      <w:r w:rsidRPr="00027424">
        <w:rPr>
          <w:b/>
          <w:bCs/>
          <w:smallCaps/>
          <w:sz w:val="32"/>
          <w:szCs w:val="32"/>
        </w:rPr>
        <w:t xml:space="preserve">Internal Process for The </w:t>
      </w:r>
      <w:r w:rsidR="00A6270D">
        <w:rPr>
          <w:b/>
          <w:bCs/>
          <w:smallCaps/>
          <w:sz w:val="32"/>
          <w:szCs w:val="32"/>
        </w:rPr>
        <w:t>Sloan Research</w:t>
      </w:r>
      <w:r w:rsidR="00786BF4">
        <w:rPr>
          <w:b/>
          <w:bCs/>
          <w:smallCaps/>
          <w:sz w:val="32"/>
          <w:szCs w:val="32"/>
        </w:rPr>
        <w:t xml:space="preserve"> Fellowship</w:t>
      </w:r>
    </w:p>
    <w:p w14:paraId="3BC0534D" w14:textId="5C487E5F" w:rsidR="00027424" w:rsidRDefault="00027424"/>
    <w:p w14:paraId="6424F4B3" w14:textId="1C1C8EEA" w:rsidR="00027424" w:rsidRDefault="00027424">
      <w:pPr>
        <w:rPr>
          <w:sz w:val="22"/>
          <w:szCs w:val="22"/>
        </w:rPr>
      </w:pPr>
      <w:r w:rsidRPr="007730E3">
        <w:rPr>
          <w:sz w:val="22"/>
          <w:szCs w:val="22"/>
        </w:rPr>
        <w:t xml:space="preserve">Please review the following details and internal process for the 2023 nomination to the </w:t>
      </w:r>
      <w:hyperlink r:id="rId10" w:history="1">
        <w:r w:rsidR="00A6270D" w:rsidRPr="00A6270D">
          <w:rPr>
            <w:rStyle w:val="Hyperlink"/>
            <w:sz w:val="22"/>
            <w:szCs w:val="22"/>
          </w:rPr>
          <w:t>Sloan Research Fellowship</w:t>
        </w:r>
      </w:hyperlink>
      <w:r w:rsidR="00A6270D">
        <w:rPr>
          <w:sz w:val="22"/>
          <w:szCs w:val="22"/>
        </w:rPr>
        <w:t>.</w:t>
      </w:r>
      <w:r w:rsidRPr="007730E3">
        <w:rPr>
          <w:sz w:val="22"/>
          <w:szCs w:val="22"/>
        </w:rPr>
        <w:t xml:space="preserve"> </w:t>
      </w:r>
      <w:r w:rsidR="00F110F1" w:rsidRPr="000343E4">
        <w:rPr>
          <w:sz w:val="22"/>
          <w:szCs w:val="22"/>
        </w:rPr>
        <w:t xml:space="preserve">We understand that you may already have your own internal </w:t>
      </w:r>
      <w:r w:rsidR="00A006BD" w:rsidRPr="000343E4">
        <w:rPr>
          <w:sz w:val="22"/>
          <w:szCs w:val="22"/>
        </w:rPr>
        <w:t xml:space="preserve">process for the Sloan Research Fellowship.  If the dates below do not agree with your process, but you would still like to take advantage of OVPR support, please email </w:t>
      </w:r>
      <w:hyperlink r:id="rId11" w:history="1">
        <w:r w:rsidR="00A006BD" w:rsidRPr="000343E4">
          <w:rPr>
            <w:rStyle w:val="Hyperlink"/>
            <w:sz w:val="22"/>
            <w:szCs w:val="22"/>
          </w:rPr>
          <w:t>stefanie.bernaudo@utoronto.ca</w:t>
        </w:r>
      </w:hyperlink>
      <w:r w:rsidR="00A006BD" w:rsidRPr="000343E4">
        <w:rPr>
          <w:sz w:val="22"/>
          <w:szCs w:val="22"/>
        </w:rPr>
        <w:t>.</w:t>
      </w:r>
    </w:p>
    <w:p w14:paraId="2E3E7A04" w14:textId="2DDBB45D" w:rsidR="00582CAB" w:rsidRDefault="00582CAB">
      <w:pPr>
        <w:rPr>
          <w:sz w:val="22"/>
          <w:szCs w:val="22"/>
        </w:rPr>
      </w:pPr>
    </w:p>
    <w:p w14:paraId="5DBC3947" w14:textId="18EE3914" w:rsidR="00F110F1" w:rsidRDefault="00F110F1" w:rsidP="00F110F1">
      <w:pPr>
        <w:rPr>
          <w:sz w:val="22"/>
          <w:szCs w:val="22"/>
        </w:rPr>
      </w:pPr>
      <w:r w:rsidRPr="007730E3">
        <w:rPr>
          <w:sz w:val="22"/>
          <w:szCs w:val="22"/>
        </w:rPr>
        <w:t>This information should be circulated to your faculty member</w:t>
      </w:r>
      <w:r>
        <w:rPr>
          <w:sz w:val="22"/>
          <w:szCs w:val="22"/>
        </w:rPr>
        <w:t>s</w:t>
      </w:r>
      <w:r w:rsidRPr="007730E3">
        <w:rPr>
          <w:sz w:val="22"/>
          <w:szCs w:val="22"/>
        </w:rPr>
        <w:t xml:space="preserve"> and awards leadership.  </w:t>
      </w:r>
      <w:r w:rsidRPr="00C5122F">
        <w:rPr>
          <w:sz w:val="22"/>
          <w:szCs w:val="22"/>
        </w:rPr>
        <w:t>All nominations can access OVPR</w:t>
      </w:r>
      <w:r>
        <w:rPr>
          <w:sz w:val="22"/>
          <w:szCs w:val="22"/>
        </w:rPr>
        <w:t xml:space="preserve"> for application review and editorial support</w:t>
      </w:r>
      <w:r w:rsidRPr="00C5122F">
        <w:rPr>
          <w:sz w:val="22"/>
          <w:szCs w:val="22"/>
        </w:rPr>
        <w:t xml:space="preserve">.  </w:t>
      </w:r>
      <w:r w:rsidRPr="007730E3">
        <w:rPr>
          <w:sz w:val="22"/>
          <w:szCs w:val="22"/>
        </w:rPr>
        <w:t>Please reach out t</w:t>
      </w:r>
      <w:r>
        <w:rPr>
          <w:sz w:val="22"/>
          <w:szCs w:val="22"/>
        </w:rPr>
        <w:t xml:space="preserve">o </w:t>
      </w:r>
      <w:hyperlink r:id="rId12" w:history="1">
        <w:r w:rsidRPr="00CB2DDD">
          <w:rPr>
            <w:rStyle w:val="Hyperlink"/>
            <w:sz w:val="22"/>
            <w:szCs w:val="22"/>
          </w:rPr>
          <w:t>stefanie.bernaudo@utoronto.ca</w:t>
        </w:r>
      </w:hyperlink>
      <w:r>
        <w:rPr>
          <w:sz w:val="22"/>
          <w:szCs w:val="22"/>
        </w:rPr>
        <w:t xml:space="preserve"> </w:t>
      </w:r>
      <w:r w:rsidRPr="007730E3">
        <w:rPr>
          <w:sz w:val="22"/>
          <w:szCs w:val="22"/>
        </w:rPr>
        <w:t xml:space="preserve">with any questions.   </w:t>
      </w:r>
    </w:p>
    <w:p w14:paraId="06107768" w14:textId="77777777" w:rsidR="00F110F1" w:rsidRPr="007730E3" w:rsidRDefault="00F110F1" w:rsidP="00F110F1">
      <w:pPr>
        <w:rPr>
          <w:sz w:val="22"/>
          <w:szCs w:val="22"/>
        </w:rPr>
      </w:pPr>
    </w:p>
    <w:p w14:paraId="71E5913E" w14:textId="344AF01B" w:rsidR="00582CAB" w:rsidRPr="00582CAB" w:rsidRDefault="00582CAB" w:rsidP="00582CAB">
      <w:pPr>
        <w:rPr>
          <w:sz w:val="22"/>
          <w:szCs w:val="22"/>
        </w:rPr>
      </w:pPr>
      <w:r w:rsidRPr="00582CAB">
        <w:rPr>
          <w:sz w:val="22"/>
          <w:szCs w:val="22"/>
        </w:rPr>
        <w:t>The internal MRA and final sponsor deadlines</w:t>
      </w:r>
      <w:r w:rsidR="005E0A1A">
        <w:rPr>
          <w:sz w:val="22"/>
          <w:szCs w:val="22"/>
        </w:rPr>
        <w:t xml:space="preserve"> </w:t>
      </w:r>
      <w:r w:rsidRPr="00582CAB">
        <w:rPr>
          <w:sz w:val="22"/>
          <w:szCs w:val="22"/>
        </w:rPr>
        <w:t xml:space="preserve">will be made on the applicable </w:t>
      </w:r>
      <w:hyperlink r:id="rId13" w:history="1">
        <w:r w:rsidRPr="00582CAB">
          <w:rPr>
            <w:rStyle w:val="Hyperlink"/>
            <w:sz w:val="22"/>
            <w:szCs w:val="22"/>
          </w:rPr>
          <w:t>UofT funding opportunities webpage</w:t>
        </w:r>
      </w:hyperlink>
      <w:r w:rsidRPr="00582CAB">
        <w:rPr>
          <w:sz w:val="22"/>
          <w:szCs w:val="22"/>
        </w:rPr>
        <w:t>.</w:t>
      </w:r>
    </w:p>
    <w:p w14:paraId="0C37B580" w14:textId="503AA440" w:rsidR="00027424" w:rsidRPr="007730E3" w:rsidRDefault="00027424">
      <w:pPr>
        <w:rPr>
          <w:sz w:val="22"/>
          <w:szCs w:val="22"/>
        </w:rPr>
      </w:pPr>
    </w:p>
    <w:p w14:paraId="298C1F3D" w14:textId="7F974019" w:rsidR="00027424" w:rsidRPr="007730E3" w:rsidRDefault="00027424">
      <w:pPr>
        <w:rPr>
          <w:sz w:val="22"/>
          <w:szCs w:val="22"/>
        </w:rPr>
      </w:pPr>
    </w:p>
    <w:p w14:paraId="6882F039" w14:textId="154F4E7C" w:rsidR="00027424" w:rsidRPr="007730E3" w:rsidRDefault="00027424">
      <w:pPr>
        <w:rPr>
          <w:b/>
          <w:bCs/>
          <w:sz w:val="22"/>
          <w:szCs w:val="22"/>
        </w:rPr>
      </w:pPr>
      <w:r w:rsidRPr="007730E3">
        <w:rPr>
          <w:b/>
          <w:bCs/>
          <w:sz w:val="22"/>
          <w:szCs w:val="22"/>
        </w:rPr>
        <w:t xml:space="preserve">OVERVIEW: </w:t>
      </w:r>
    </w:p>
    <w:p w14:paraId="1E829516" w14:textId="472A06BD" w:rsidR="00786BF4" w:rsidRPr="007730E3" w:rsidRDefault="00786BF4">
      <w:pPr>
        <w:rPr>
          <w:b/>
          <w:bCs/>
          <w:sz w:val="22"/>
          <w:szCs w:val="22"/>
        </w:rPr>
      </w:pPr>
    </w:p>
    <w:p w14:paraId="26E318D1" w14:textId="65C9BB19" w:rsidR="00786BF4" w:rsidRPr="007730E3" w:rsidRDefault="00A6270D">
      <w:pPr>
        <w:rPr>
          <w:b/>
          <w:bCs/>
          <w:sz w:val="22"/>
          <w:szCs w:val="22"/>
        </w:rPr>
      </w:pPr>
      <w:r w:rsidRPr="00A6270D">
        <w:rPr>
          <w:sz w:val="22"/>
          <w:szCs w:val="22"/>
        </w:rPr>
        <w:t>These two-year, $75,000 fellowships are awarded yearly to early career researchers in recognition of distinguished performance and a unique potential to make substantial contributions to their field.</w:t>
      </w:r>
    </w:p>
    <w:p w14:paraId="03FB51A8" w14:textId="5E00F527" w:rsidR="00786BF4" w:rsidRPr="007730E3" w:rsidRDefault="00786BF4" w:rsidP="00786BF4">
      <w:pPr>
        <w:pStyle w:val="ListParagraph"/>
        <w:rPr>
          <w:rFonts w:ascii="Times New Roman" w:hAnsi="Times New Roman"/>
          <w:sz w:val="22"/>
          <w:szCs w:val="22"/>
        </w:rPr>
      </w:pPr>
    </w:p>
    <w:p w14:paraId="25662DBE" w14:textId="7CADE140" w:rsidR="00331840" w:rsidRDefault="00027424" w:rsidP="00331840">
      <w:pPr>
        <w:rPr>
          <w:b/>
          <w:bCs/>
          <w:sz w:val="22"/>
          <w:szCs w:val="22"/>
        </w:rPr>
      </w:pPr>
      <w:r w:rsidRPr="007730E3">
        <w:rPr>
          <w:b/>
          <w:bCs/>
          <w:sz w:val="22"/>
          <w:szCs w:val="22"/>
        </w:rPr>
        <w:t>ELIGIBILITY</w:t>
      </w:r>
      <w:r w:rsidR="0007478A" w:rsidRPr="007730E3">
        <w:rPr>
          <w:b/>
          <w:bCs/>
          <w:sz w:val="22"/>
          <w:szCs w:val="22"/>
        </w:rPr>
        <w:t xml:space="preserve"> &amp; REVIEW CRITERIA</w:t>
      </w:r>
      <w:r w:rsidRPr="007730E3">
        <w:rPr>
          <w:b/>
          <w:bCs/>
          <w:sz w:val="22"/>
          <w:szCs w:val="22"/>
        </w:rPr>
        <w:t xml:space="preserve">: </w:t>
      </w:r>
    </w:p>
    <w:p w14:paraId="35A759C6" w14:textId="77777777" w:rsidR="00A6270D" w:rsidRDefault="00A6270D" w:rsidP="00331840">
      <w:pPr>
        <w:rPr>
          <w:b/>
          <w:bCs/>
          <w:sz w:val="22"/>
          <w:szCs w:val="22"/>
        </w:rPr>
      </w:pPr>
    </w:p>
    <w:p w14:paraId="2910190F" w14:textId="5BA89DEE" w:rsidR="00A6270D" w:rsidRDefault="00A6270D" w:rsidP="00331840">
      <w:pPr>
        <w:rPr>
          <w:sz w:val="22"/>
          <w:szCs w:val="22"/>
        </w:rPr>
      </w:pPr>
      <w:r w:rsidRPr="00A6270D">
        <w:rPr>
          <w:sz w:val="22"/>
          <w:szCs w:val="22"/>
        </w:rPr>
        <w:t>The Sloan Research Fellowship Program recognizes and rewards outstanding early-career faculty who have the potential to revolutionize their fields of study.</w:t>
      </w:r>
    </w:p>
    <w:p w14:paraId="6EBF9431" w14:textId="77777777" w:rsidR="00A6270D" w:rsidRPr="007730E3" w:rsidRDefault="00A6270D" w:rsidP="00331840">
      <w:pPr>
        <w:rPr>
          <w:b/>
          <w:bCs/>
          <w:sz w:val="22"/>
          <w:szCs w:val="22"/>
        </w:rPr>
      </w:pPr>
    </w:p>
    <w:p w14:paraId="13328F35" w14:textId="3A1D82CA" w:rsidR="00A6270D" w:rsidRPr="00A6270D" w:rsidRDefault="00A6270D" w:rsidP="00A6270D">
      <w:pPr>
        <w:numPr>
          <w:ilvl w:val="0"/>
          <w:numId w:val="19"/>
        </w:numPr>
        <w:rPr>
          <w:b/>
          <w:bCs/>
          <w:sz w:val="22"/>
          <w:szCs w:val="22"/>
        </w:rPr>
      </w:pPr>
      <w:r w:rsidRPr="00A6270D">
        <w:rPr>
          <w:sz w:val="22"/>
          <w:szCs w:val="22"/>
        </w:rPr>
        <w:t xml:space="preserve">Candidates must hold a Ph.D. or equivalent degree in </w:t>
      </w:r>
      <w:r w:rsidRPr="00A6270D">
        <w:rPr>
          <w:b/>
          <w:bCs/>
          <w:sz w:val="22"/>
          <w:szCs w:val="22"/>
        </w:rPr>
        <w:t>chemistry, computer science, Earth system science, economics, mathematics, neuroscience, physics, or a related field.</w:t>
      </w:r>
    </w:p>
    <w:p w14:paraId="15AC969C" w14:textId="77777777" w:rsidR="00A6270D" w:rsidRPr="00A6270D" w:rsidRDefault="00A6270D" w:rsidP="00A6270D">
      <w:pPr>
        <w:numPr>
          <w:ilvl w:val="0"/>
          <w:numId w:val="19"/>
        </w:numPr>
        <w:rPr>
          <w:sz w:val="22"/>
          <w:szCs w:val="22"/>
        </w:rPr>
      </w:pPr>
      <w:r w:rsidRPr="00A6270D">
        <w:rPr>
          <w:sz w:val="22"/>
          <w:szCs w:val="22"/>
        </w:rPr>
        <w:t>Candidates must be members of the faculty of a college, university, or other degree-granting institution in the U.S. or Canada.</w:t>
      </w:r>
    </w:p>
    <w:p w14:paraId="191AA00D" w14:textId="77777777" w:rsidR="00A6270D" w:rsidRPr="00A6270D" w:rsidRDefault="00A6270D" w:rsidP="00A6270D">
      <w:pPr>
        <w:numPr>
          <w:ilvl w:val="0"/>
          <w:numId w:val="19"/>
        </w:numPr>
        <w:rPr>
          <w:sz w:val="22"/>
          <w:szCs w:val="22"/>
        </w:rPr>
      </w:pPr>
      <w:r w:rsidRPr="00A6270D">
        <w:rPr>
          <w:sz w:val="22"/>
          <w:szCs w:val="22"/>
        </w:rPr>
        <w:t>Candidates must be tenure-track, though untenured, as of September 15 of the nomination year.</w:t>
      </w:r>
    </w:p>
    <w:p w14:paraId="2D7AC57D" w14:textId="46A508BF" w:rsidR="00A6270D" w:rsidRDefault="00A6270D" w:rsidP="00A6270D">
      <w:pPr>
        <w:numPr>
          <w:ilvl w:val="0"/>
          <w:numId w:val="19"/>
        </w:numPr>
        <w:rPr>
          <w:sz w:val="22"/>
          <w:szCs w:val="22"/>
        </w:rPr>
      </w:pPr>
      <w:r w:rsidRPr="00A6270D">
        <w:rPr>
          <w:sz w:val="22"/>
          <w:szCs w:val="22"/>
        </w:rPr>
        <w:t>Candidate’s faculty position must carry a regular teaching obligation.</w:t>
      </w:r>
    </w:p>
    <w:p w14:paraId="444D656C" w14:textId="6838B87F" w:rsidR="00A6270D" w:rsidRDefault="00A6270D" w:rsidP="00A6270D">
      <w:pPr>
        <w:rPr>
          <w:sz w:val="22"/>
          <w:szCs w:val="22"/>
        </w:rPr>
      </w:pPr>
    </w:p>
    <w:p w14:paraId="54B3F89E" w14:textId="77777777" w:rsidR="00A6270D" w:rsidRPr="00A6270D" w:rsidRDefault="00A6270D" w:rsidP="00A6270D">
      <w:pPr>
        <w:rPr>
          <w:sz w:val="22"/>
          <w:szCs w:val="22"/>
        </w:rPr>
      </w:pPr>
      <w:r w:rsidRPr="00A6270D">
        <w:rPr>
          <w:sz w:val="22"/>
          <w:szCs w:val="22"/>
        </w:rPr>
        <w:t>The Sloan Research Fellowship Program recognizes and rewards outstanding early-career faculty who have the potential to revolutionize their fields of study. Successful candidates for a Fellowship generally have a strong record of significant independent research accomplishments that demonstrate creativity and the potential to become future leaders in the scientific community. Nominated candidates are normally several years past the completion of their Ph.D. in order to accumulate a competitive record of independent, significant research.</w:t>
      </w:r>
    </w:p>
    <w:p w14:paraId="1755B1F9" w14:textId="77777777" w:rsidR="00A6270D" w:rsidRPr="00A6270D" w:rsidRDefault="00A6270D" w:rsidP="00A6270D">
      <w:pPr>
        <w:rPr>
          <w:sz w:val="22"/>
          <w:szCs w:val="22"/>
        </w:rPr>
      </w:pPr>
      <w:r w:rsidRPr="00A6270D">
        <w:rPr>
          <w:sz w:val="22"/>
          <w:szCs w:val="22"/>
        </w:rPr>
        <w:t>In keeping with the Alfred P. Sloan Foundation's longstanding support of underrepresented scholars in the sciences, the Foundation strongly encourages the nomination of qualified Black, Latinx, Native American, Alaska Native and women candidates.</w:t>
      </w:r>
    </w:p>
    <w:p w14:paraId="630ADF4A" w14:textId="77777777" w:rsidR="00A6270D" w:rsidRPr="00A6270D" w:rsidRDefault="00A6270D" w:rsidP="00A6270D">
      <w:pPr>
        <w:rPr>
          <w:sz w:val="22"/>
          <w:szCs w:val="22"/>
        </w:rPr>
      </w:pPr>
    </w:p>
    <w:p w14:paraId="1638BFB4" w14:textId="4CA7D289" w:rsidR="000923A3" w:rsidRDefault="00554C0B" w:rsidP="00A6270D">
      <w:pPr>
        <w:rPr>
          <w:sz w:val="22"/>
          <w:szCs w:val="22"/>
        </w:rPr>
      </w:pPr>
      <w:r w:rsidRPr="00554C0B">
        <w:rPr>
          <w:sz w:val="22"/>
          <w:szCs w:val="22"/>
        </w:rPr>
        <w:t>Fellows are selected on the basis of their independent research accomplishments, creativity, and potential to become leaders in the scientific community through their contributions to their field.</w:t>
      </w:r>
    </w:p>
    <w:p w14:paraId="5D44B2E0" w14:textId="77777777" w:rsidR="00554C0B" w:rsidRPr="00A6270D" w:rsidRDefault="00554C0B" w:rsidP="00A6270D">
      <w:pPr>
        <w:rPr>
          <w:sz w:val="22"/>
          <w:szCs w:val="22"/>
        </w:rPr>
      </w:pPr>
    </w:p>
    <w:p w14:paraId="2B6B9D60" w14:textId="77777777" w:rsidR="00A006BD" w:rsidRDefault="00A006BD" w:rsidP="00E74A6D">
      <w:pPr>
        <w:rPr>
          <w:b/>
          <w:bCs/>
          <w:sz w:val="22"/>
          <w:szCs w:val="22"/>
        </w:rPr>
      </w:pPr>
    </w:p>
    <w:p w14:paraId="2B8798B9" w14:textId="77777777" w:rsidR="00A006BD" w:rsidRDefault="00A006BD" w:rsidP="00E74A6D">
      <w:pPr>
        <w:rPr>
          <w:b/>
          <w:bCs/>
          <w:sz w:val="22"/>
          <w:szCs w:val="22"/>
        </w:rPr>
      </w:pPr>
    </w:p>
    <w:p w14:paraId="76907EA2" w14:textId="5A81402B" w:rsidR="000923A3" w:rsidRPr="007730E3" w:rsidRDefault="000923A3" w:rsidP="00E74A6D">
      <w:pPr>
        <w:rPr>
          <w:b/>
          <w:bCs/>
          <w:sz w:val="22"/>
          <w:szCs w:val="22"/>
        </w:rPr>
      </w:pPr>
      <w:r w:rsidRPr="007730E3">
        <w:rPr>
          <w:b/>
          <w:bCs/>
          <w:sz w:val="22"/>
          <w:szCs w:val="22"/>
        </w:rPr>
        <w:lastRenderedPageBreak/>
        <w:t>NOMINATION PROCESS:</w:t>
      </w:r>
    </w:p>
    <w:p w14:paraId="5F4B0239" w14:textId="71E7BB77" w:rsidR="00E74A6D" w:rsidRPr="007730E3" w:rsidRDefault="00E74A6D" w:rsidP="00E74A6D">
      <w:pPr>
        <w:rPr>
          <w:sz w:val="22"/>
          <w:szCs w:val="22"/>
        </w:rPr>
      </w:pPr>
      <w:r w:rsidRPr="007730E3">
        <w:rPr>
          <w:sz w:val="22"/>
          <w:szCs w:val="22"/>
        </w:rPr>
        <w:t xml:space="preserve">See website for the </w:t>
      </w:r>
      <w:hyperlink r:id="rId14" w:anchor="tab-materials-required" w:history="1">
        <w:r w:rsidRPr="007730E3">
          <w:rPr>
            <w:rStyle w:val="Hyperlink"/>
            <w:sz w:val="22"/>
            <w:szCs w:val="22"/>
          </w:rPr>
          <w:t>detailed nomination guidelines</w:t>
        </w:r>
      </w:hyperlink>
      <w:r w:rsidRPr="007730E3">
        <w:rPr>
          <w:sz w:val="22"/>
          <w:szCs w:val="22"/>
        </w:rPr>
        <w:t>.</w:t>
      </w:r>
      <w:r w:rsidR="00E536C7" w:rsidRPr="007730E3">
        <w:rPr>
          <w:sz w:val="22"/>
          <w:szCs w:val="22"/>
        </w:rPr>
        <w:t xml:space="preserve"> </w:t>
      </w:r>
      <w:r w:rsidR="00554C0B">
        <w:rPr>
          <w:sz w:val="22"/>
          <w:szCs w:val="22"/>
        </w:rPr>
        <w:t xml:space="preserve">No more than three candidates may be nominated per department.  Please check with your department Chair prior to submitting a nomination.  </w:t>
      </w:r>
    </w:p>
    <w:p w14:paraId="10A516DF" w14:textId="77777777" w:rsidR="00554C0B" w:rsidRDefault="00554C0B" w:rsidP="00E74A6D">
      <w:pPr>
        <w:rPr>
          <w:b/>
          <w:bCs/>
          <w:sz w:val="22"/>
          <w:szCs w:val="22"/>
        </w:rPr>
      </w:pPr>
    </w:p>
    <w:p w14:paraId="417EF6F6" w14:textId="620FBBD0" w:rsidR="000923A3" w:rsidRPr="007730E3" w:rsidRDefault="000923A3" w:rsidP="00E74A6D">
      <w:pPr>
        <w:rPr>
          <w:b/>
          <w:bCs/>
          <w:sz w:val="22"/>
          <w:szCs w:val="22"/>
        </w:rPr>
      </w:pPr>
      <w:r w:rsidRPr="007730E3">
        <w:rPr>
          <w:b/>
          <w:bCs/>
          <w:sz w:val="22"/>
          <w:szCs w:val="22"/>
        </w:rPr>
        <w:t xml:space="preserve">A completed nomination </w:t>
      </w:r>
      <w:r w:rsidR="001141E5" w:rsidRPr="007730E3">
        <w:rPr>
          <w:b/>
          <w:bCs/>
          <w:sz w:val="22"/>
          <w:szCs w:val="22"/>
        </w:rPr>
        <w:t xml:space="preserve">is </w:t>
      </w:r>
      <w:r w:rsidRPr="007730E3">
        <w:rPr>
          <w:b/>
          <w:bCs/>
          <w:sz w:val="22"/>
          <w:szCs w:val="22"/>
        </w:rPr>
        <w:t>compris</w:t>
      </w:r>
      <w:r w:rsidR="001141E5" w:rsidRPr="007730E3">
        <w:rPr>
          <w:b/>
          <w:bCs/>
          <w:sz w:val="22"/>
          <w:szCs w:val="22"/>
        </w:rPr>
        <w:t>ed of</w:t>
      </w:r>
      <w:r w:rsidRPr="007730E3">
        <w:rPr>
          <w:b/>
          <w:bCs/>
          <w:sz w:val="22"/>
          <w:szCs w:val="22"/>
        </w:rPr>
        <w:t xml:space="preserve">: </w:t>
      </w:r>
    </w:p>
    <w:p w14:paraId="0E8F40B9" w14:textId="77777777" w:rsidR="00AB050F" w:rsidRPr="007730E3" w:rsidRDefault="00AB050F" w:rsidP="00E74A6D">
      <w:pPr>
        <w:rPr>
          <w:b/>
          <w:bCs/>
          <w:sz w:val="22"/>
          <w:szCs w:val="22"/>
        </w:rPr>
      </w:pPr>
    </w:p>
    <w:p w14:paraId="7417E7D4" w14:textId="05D2D50D" w:rsidR="00554C0B" w:rsidRDefault="00554C0B" w:rsidP="00E74A6D">
      <w:pPr>
        <w:pStyle w:val="ListParagraph"/>
        <w:numPr>
          <w:ilvl w:val="0"/>
          <w:numId w:val="12"/>
        </w:numPr>
        <w:rPr>
          <w:rFonts w:ascii="Times New Roman" w:hAnsi="Times New Roman"/>
          <w:sz w:val="22"/>
          <w:szCs w:val="22"/>
        </w:rPr>
      </w:pPr>
      <w:r w:rsidRPr="00554C0B">
        <w:rPr>
          <w:rFonts w:ascii="Times New Roman" w:hAnsi="Times New Roman"/>
          <w:sz w:val="22"/>
          <w:szCs w:val="22"/>
        </w:rPr>
        <w:t xml:space="preserve">A letter from a department head or other senior researcher officially nominating the candidate and describing his or her qualifications, initiative, and research; </w:t>
      </w:r>
    </w:p>
    <w:p w14:paraId="3C31DA9C" w14:textId="2A6188E8" w:rsidR="00554C0B" w:rsidRPr="00554C0B" w:rsidRDefault="00554C0B" w:rsidP="00554C0B">
      <w:pPr>
        <w:numPr>
          <w:ilvl w:val="0"/>
          <w:numId w:val="12"/>
        </w:numPr>
        <w:rPr>
          <w:sz w:val="22"/>
          <w:szCs w:val="22"/>
        </w:rPr>
      </w:pPr>
      <w:r w:rsidRPr="00554C0B">
        <w:rPr>
          <w:sz w:val="22"/>
          <w:szCs w:val="22"/>
        </w:rPr>
        <w:t xml:space="preserve">The candidate's curriculum vitae (including a list of the </w:t>
      </w:r>
      <w:proofErr w:type="gramStart"/>
      <w:r w:rsidRPr="00554C0B">
        <w:rPr>
          <w:sz w:val="22"/>
          <w:szCs w:val="22"/>
        </w:rPr>
        <w:t>candidates</w:t>
      </w:r>
      <w:proofErr w:type="gramEnd"/>
      <w:r w:rsidRPr="00554C0B">
        <w:rPr>
          <w:sz w:val="22"/>
          <w:szCs w:val="22"/>
        </w:rPr>
        <w:t xml:space="preserve"> scientific publications);</w:t>
      </w:r>
    </w:p>
    <w:p w14:paraId="32733C50" w14:textId="67CFE62A" w:rsidR="00554C0B" w:rsidRPr="00554C0B" w:rsidRDefault="00554C0B" w:rsidP="00554C0B">
      <w:pPr>
        <w:numPr>
          <w:ilvl w:val="0"/>
          <w:numId w:val="12"/>
        </w:numPr>
        <w:rPr>
          <w:sz w:val="22"/>
          <w:szCs w:val="22"/>
        </w:rPr>
      </w:pPr>
      <w:r w:rsidRPr="00554C0B">
        <w:rPr>
          <w:sz w:val="22"/>
          <w:szCs w:val="22"/>
        </w:rPr>
        <w:t>Two representative articles by the candidate that highlight his or her independent research;</w:t>
      </w:r>
    </w:p>
    <w:p w14:paraId="61962D3D" w14:textId="77777777" w:rsidR="00554C0B" w:rsidRPr="00554C0B" w:rsidRDefault="00554C0B" w:rsidP="00554C0B">
      <w:pPr>
        <w:numPr>
          <w:ilvl w:val="0"/>
          <w:numId w:val="12"/>
        </w:numPr>
        <w:rPr>
          <w:sz w:val="22"/>
          <w:szCs w:val="22"/>
        </w:rPr>
      </w:pPr>
      <w:r w:rsidRPr="00554C0B">
        <w:rPr>
          <w:sz w:val="22"/>
          <w:szCs w:val="22"/>
        </w:rPr>
        <w:t>A brief (one-page) statement by the candidate describing his or her significant scientific work and immediate research plans;</w:t>
      </w:r>
    </w:p>
    <w:p w14:paraId="703D888F" w14:textId="557C2099" w:rsidR="00554C0B" w:rsidRDefault="00554C0B" w:rsidP="00554C0B">
      <w:pPr>
        <w:numPr>
          <w:ilvl w:val="0"/>
          <w:numId w:val="12"/>
        </w:numPr>
        <w:rPr>
          <w:sz w:val="22"/>
          <w:szCs w:val="22"/>
        </w:rPr>
      </w:pPr>
      <w:r w:rsidRPr="00554C0B">
        <w:rPr>
          <w:sz w:val="22"/>
          <w:szCs w:val="22"/>
        </w:rPr>
        <w:t>Three letters from other researchers (preferably not all from the same institution) written in support of the candidate’s nomination.</w:t>
      </w:r>
    </w:p>
    <w:p w14:paraId="15FB75CF" w14:textId="5495F66C" w:rsidR="00554C0B" w:rsidRPr="00554C0B" w:rsidRDefault="00554C0B" w:rsidP="00554C0B">
      <w:pPr>
        <w:rPr>
          <w:sz w:val="22"/>
          <w:szCs w:val="22"/>
        </w:rPr>
      </w:pPr>
    </w:p>
    <w:p w14:paraId="2B81D870" w14:textId="02FE35AB" w:rsidR="00554C0B" w:rsidRPr="00554C0B" w:rsidRDefault="00554C0B" w:rsidP="00554C0B">
      <w:pPr>
        <w:rPr>
          <w:sz w:val="22"/>
          <w:szCs w:val="22"/>
        </w:rPr>
      </w:pPr>
      <w:r w:rsidRPr="00554C0B">
        <w:rPr>
          <w:sz w:val="22"/>
          <w:szCs w:val="22"/>
        </w:rPr>
        <w:t xml:space="preserve">All materials must be uploaded and submitted through the Foundation’s online application portal. </w:t>
      </w:r>
      <w:r w:rsidR="000F3825">
        <w:rPr>
          <w:sz w:val="22"/>
          <w:szCs w:val="22"/>
        </w:rPr>
        <w:t xml:space="preserve"> </w:t>
      </w:r>
      <w:r w:rsidRPr="00554C0B">
        <w:rPr>
          <w:sz w:val="22"/>
          <w:szCs w:val="22"/>
        </w:rPr>
        <w:t> </w:t>
      </w:r>
      <w:r w:rsidR="000F3825">
        <w:rPr>
          <w:sz w:val="22"/>
          <w:szCs w:val="22"/>
        </w:rPr>
        <w:t xml:space="preserve">Nominations for the 2024 Sloan Research Fellowship open on July 15, 2023. </w:t>
      </w:r>
      <w:r w:rsidRPr="00554C0B">
        <w:rPr>
          <w:sz w:val="22"/>
          <w:szCs w:val="22"/>
        </w:rPr>
        <w:t>See the </w:t>
      </w:r>
      <w:hyperlink r:id="rId15" w:history="1">
        <w:r w:rsidRPr="00554C0B">
          <w:rPr>
            <w:rStyle w:val="Hyperlink"/>
            <w:sz w:val="22"/>
            <w:szCs w:val="22"/>
          </w:rPr>
          <w:t>Apply page</w:t>
        </w:r>
      </w:hyperlink>
      <w:r w:rsidRPr="00554C0B">
        <w:rPr>
          <w:sz w:val="22"/>
          <w:szCs w:val="22"/>
        </w:rPr>
        <w:t> for more information.</w:t>
      </w:r>
      <w:r>
        <w:rPr>
          <w:sz w:val="22"/>
          <w:szCs w:val="22"/>
        </w:rPr>
        <w:t xml:space="preserve">  </w:t>
      </w:r>
      <w:r w:rsidRPr="00554C0B">
        <w:rPr>
          <w:sz w:val="22"/>
          <w:szCs w:val="22"/>
        </w:rPr>
        <w:t xml:space="preserve">Nominations for the 2024 Sloan Research Fellowships </w:t>
      </w:r>
      <w:r>
        <w:rPr>
          <w:sz w:val="22"/>
          <w:szCs w:val="22"/>
        </w:rPr>
        <w:t xml:space="preserve">are due in </w:t>
      </w:r>
      <w:r w:rsidRPr="000F3825">
        <w:rPr>
          <w:b/>
          <w:bCs/>
          <w:sz w:val="22"/>
          <w:szCs w:val="22"/>
        </w:rPr>
        <w:t>September 15, 2023.</w:t>
      </w:r>
    </w:p>
    <w:p w14:paraId="27B0C132" w14:textId="2F590A1F" w:rsidR="00AB050F" w:rsidRPr="00554C0B" w:rsidRDefault="00AB050F" w:rsidP="00554C0B">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7"/>
      </w:tblGrid>
      <w:tr w:rsidR="00B2095A" w:rsidRPr="007730E3" w14:paraId="5042518A" w14:textId="77777777" w:rsidTr="007730E3">
        <w:tc>
          <w:tcPr>
            <w:tcW w:w="9377" w:type="dxa"/>
          </w:tcPr>
          <w:p w14:paraId="71D33FC5" w14:textId="77777777" w:rsidR="00B2095A" w:rsidRPr="007730E3" w:rsidRDefault="00B2095A" w:rsidP="00C908F0">
            <w:pPr>
              <w:rPr>
                <w:sz w:val="22"/>
                <w:szCs w:val="22"/>
              </w:rPr>
            </w:pPr>
          </w:p>
        </w:tc>
      </w:tr>
      <w:tr w:rsidR="00C908F0" w:rsidRPr="007730E3" w14:paraId="3FF57767" w14:textId="77777777" w:rsidTr="007730E3">
        <w:tc>
          <w:tcPr>
            <w:tcW w:w="9377" w:type="dxa"/>
          </w:tcPr>
          <w:p w14:paraId="4A7916AB" w14:textId="34DBE00C" w:rsidR="00105F1F" w:rsidRPr="007730E3" w:rsidRDefault="00DF7B61" w:rsidP="00E74A6D">
            <w:pPr>
              <w:rPr>
                <w:b/>
                <w:bCs/>
                <w:sz w:val="22"/>
                <w:szCs w:val="22"/>
              </w:rPr>
            </w:pPr>
            <w:r w:rsidRPr="007730E3">
              <w:rPr>
                <w:b/>
                <w:bCs/>
                <w:sz w:val="22"/>
                <w:szCs w:val="22"/>
              </w:rPr>
              <w:t xml:space="preserve">(OPTIONAL) </w:t>
            </w:r>
            <w:r w:rsidR="00751849">
              <w:rPr>
                <w:b/>
                <w:bCs/>
                <w:sz w:val="22"/>
                <w:szCs w:val="22"/>
              </w:rPr>
              <w:t>DIVISONAL</w:t>
            </w:r>
            <w:r w:rsidR="00105F1F" w:rsidRPr="007730E3">
              <w:rPr>
                <w:b/>
                <w:bCs/>
                <w:sz w:val="22"/>
                <w:szCs w:val="22"/>
              </w:rPr>
              <w:t xml:space="preserve"> REVIEW PROCESS:</w:t>
            </w:r>
          </w:p>
          <w:p w14:paraId="21402F66" w14:textId="097B29B7" w:rsidR="00105F1F" w:rsidRPr="007730E3" w:rsidRDefault="00105F1F" w:rsidP="00E74A6D">
            <w:pPr>
              <w:rPr>
                <w:sz w:val="22"/>
                <w:szCs w:val="22"/>
              </w:rPr>
            </w:pPr>
            <w:r w:rsidRPr="007730E3">
              <w:rPr>
                <w:sz w:val="22"/>
                <w:szCs w:val="22"/>
              </w:rPr>
              <w:t xml:space="preserve">The </w:t>
            </w:r>
            <w:r w:rsidR="00751849">
              <w:rPr>
                <w:sz w:val="22"/>
                <w:szCs w:val="22"/>
              </w:rPr>
              <w:t>divisional</w:t>
            </w:r>
            <w:r w:rsidRPr="007730E3">
              <w:rPr>
                <w:sz w:val="22"/>
                <w:szCs w:val="22"/>
              </w:rPr>
              <w:t xml:space="preserve"> review process is designed to support and provide feedback for </w:t>
            </w:r>
            <w:r w:rsidR="00D20196" w:rsidRPr="007730E3">
              <w:rPr>
                <w:sz w:val="22"/>
                <w:szCs w:val="22"/>
              </w:rPr>
              <w:t>individuals</w:t>
            </w:r>
            <w:r w:rsidRPr="007730E3">
              <w:rPr>
                <w:sz w:val="22"/>
                <w:szCs w:val="22"/>
              </w:rPr>
              <w:t xml:space="preserve"> being nominated for the</w:t>
            </w:r>
            <w:r w:rsidR="00DF7B61" w:rsidRPr="007730E3">
              <w:rPr>
                <w:sz w:val="22"/>
                <w:szCs w:val="22"/>
              </w:rPr>
              <w:t xml:space="preserve"> </w:t>
            </w:r>
            <w:r w:rsidR="004A0B1A">
              <w:rPr>
                <w:sz w:val="22"/>
                <w:szCs w:val="22"/>
              </w:rPr>
              <w:t>Sloan Research</w:t>
            </w:r>
            <w:r w:rsidRPr="007730E3">
              <w:rPr>
                <w:sz w:val="22"/>
                <w:szCs w:val="22"/>
              </w:rPr>
              <w:t xml:space="preserve"> Fellowship.  The process is designed and managed by OVPR and includes a</w:t>
            </w:r>
            <w:r w:rsidR="00DF7B61" w:rsidRPr="007730E3">
              <w:rPr>
                <w:sz w:val="22"/>
                <w:szCs w:val="22"/>
              </w:rPr>
              <w:t>n optional</w:t>
            </w:r>
            <w:r w:rsidRPr="007730E3">
              <w:rPr>
                <w:sz w:val="22"/>
                <w:szCs w:val="22"/>
              </w:rPr>
              <w:t xml:space="preserve"> review of nomination material by </w:t>
            </w:r>
            <w:r w:rsidR="00DF7B61" w:rsidRPr="007730E3">
              <w:rPr>
                <w:sz w:val="22"/>
                <w:szCs w:val="22"/>
              </w:rPr>
              <w:t>OVPR staff</w:t>
            </w:r>
            <w:r w:rsidR="007730E3">
              <w:rPr>
                <w:sz w:val="22"/>
                <w:szCs w:val="22"/>
              </w:rPr>
              <w:t>.</w:t>
            </w:r>
          </w:p>
          <w:p w14:paraId="39053850" w14:textId="184E1F65" w:rsidR="00105F1F" w:rsidRPr="007730E3" w:rsidRDefault="00105F1F" w:rsidP="00E74A6D">
            <w:pPr>
              <w:rPr>
                <w:sz w:val="22"/>
                <w:szCs w:val="22"/>
              </w:rPr>
            </w:pPr>
          </w:p>
          <w:p w14:paraId="0817205D" w14:textId="4B9F1F1E" w:rsidR="00105F1F" w:rsidRPr="007730E3" w:rsidRDefault="00105F1F" w:rsidP="00E74A6D">
            <w:pPr>
              <w:rPr>
                <w:sz w:val="22"/>
                <w:szCs w:val="22"/>
              </w:rPr>
            </w:pPr>
            <w:r w:rsidRPr="007730E3">
              <w:rPr>
                <w:sz w:val="22"/>
                <w:szCs w:val="22"/>
              </w:rPr>
              <w:t xml:space="preserve">The </w:t>
            </w:r>
            <w:r w:rsidR="00751849">
              <w:rPr>
                <w:sz w:val="22"/>
                <w:szCs w:val="22"/>
              </w:rPr>
              <w:t>divisional</w:t>
            </w:r>
            <w:r w:rsidRPr="007730E3">
              <w:rPr>
                <w:sz w:val="22"/>
                <w:szCs w:val="22"/>
              </w:rPr>
              <w:t xml:space="preserve"> nomination process is as follows: </w:t>
            </w:r>
          </w:p>
          <w:p w14:paraId="57E2D09C" w14:textId="2D620D99" w:rsidR="00105F1F" w:rsidRPr="007730E3" w:rsidRDefault="00E536C7" w:rsidP="00105F1F">
            <w:pPr>
              <w:pStyle w:val="ListParagraph"/>
              <w:numPr>
                <w:ilvl w:val="0"/>
                <w:numId w:val="13"/>
              </w:numPr>
              <w:rPr>
                <w:rFonts w:ascii="Times New Roman" w:hAnsi="Times New Roman"/>
                <w:sz w:val="22"/>
                <w:szCs w:val="22"/>
              </w:rPr>
            </w:pPr>
            <w:r w:rsidRPr="007730E3">
              <w:rPr>
                <w:rFonts w:ascii="Times New Roman" w:hAnsi="Times New Roman"/>
                <w:sz w:val="22"/>
                <w:szCs w:val="22"/>
              </w:rPr>
              <w:t>N</w:t>
            </w:r>
            <w:r w:rsidR="00105F1F" w:rsidRPr="007730E3">
              <w:rPr>
                <w:rFonts w:ascii="Times New Roman" w:hAnsi="Times New Roman"/>
                <w:sz w:val="22"/>
                <w:szCs w:val="22"/>
              </w:rPr>
              <w:t>ominees notify OVPR of their intent to put forward a nomination.  Please email</w:t>
            </w:r>
            <w:r w:rsidR="006122A2">
              <w:rPr>
                <w:rFonts w:ascii="Times New Roman" w:hAnsi="Times New Roman"/>
                <w:sz w:val="22"/>
                <w:szCs w:val="22"/>
              </w:rPr>
              <w:t xml:space="preserve"> </w:t>
            </w:r>
            <w:hyperlink r:id="rId16" w:history="1">
              <w:r w:rsidR="006122A2" w:rsidRPr="00CB2DDD">
                <w:rPr>
                  <w:rStyle w:val="Hyperlink"/>
                  <w:rFonts w:ascii="Times New Roman" w:hAnsi="Times New Roman"/>
                  <w:sz w:val="22"/>
                  <w:szCs w:val="22"/>
                </w:rPr>
                <w:t>stefanie.bernaudo@utoronto.ca</w:t>
              </w:r>
            </w:hyperlink>
            <w:r w:rsidR="006122A2">
              <w:rPr>
                <w:rFonts w:ascii="Times New Roman" w:hAnsi="Times New Roman"/>
                <w:sz w:val="22"/>
                <w:szCs w:val="22"/>
              </w:rPr>
              <w:t xml:space="preserve"> </w:t>
            </w:r>
            <w:r w:rsidR="00105F1F" w:rsidRPr="007730E3">
              <w:rPr>
                <w:rFonts w:ascii="Times New Roman" w:hAnsi="Times New Roman"/>
                <w:sz w:val="22"/>
                <w:szCs w:val="22"/>
              </w:rPr>
              <w:t xml:space="preserve">with the name(s) of the candidate(s) no later than </w:t>
            </w:r>
            <w:r w:rsidR="006122A2">
              <w:rPr>
                <w:rFonts w:ascii="Times New Roman" w:hAnsi="Times New Roman"/>
                <w:b/>
                <w:bCs/>
                <w:sz w:val="22"/>
                <w:szCs w:val="22"/>
              </w:rPr>
              <w:t>April 24</w:t>
            </w:r>
            <w:r w:rsidRPr="007730E3">
              <w:rPr>
                <w:rFonts w:ascii="Times New Roman" w:hAnsi="Times New Roman"/>
                <w:b/>
                <w:bCs/>
                <w:sz w:val="22"/>
                <w:szCs w:val="22"/>
              </w:rPr>
              <w:t>, 2023</w:t>
            </w:r>
            <w:r w:rsidR="00105F1F" w:rsidRPr="007730E3">
              <w:rPr>
                <w:rFonts w:ascii="Times New Roman" w:hAnsi="Times New Roman"/>
                <w:sz w:val="22"/>
                <w:szCs w:val="22"/>
              </w:rPr>
              <w:t xml:space="preserve"> </w:t>
            </w:r>
          </w:p>
          <w:p w14:paraId="5E023DBD" w14:textId="54FE3348" w:rsidR="001E2CC0" w:rsidRPr="007730E3" w:rsidRDefault="001E2CC0" w:rsidP="00105F1F">
            <w:pPr>
              <w:pStyle w:val="ListParagraph"/>
              <w:numPr>
                <w:ilvl w:val="0"/>
                <w:numId w:val="13"/>
              </w:numPr>
              <w:rPr>
                <w:rFonts w:ascii="Times New Roman" w:hAnsi="Times New Roman"/>
                <w:sz w:val="22"/>
                <w:szCs w:val="22"/>
              </w:rPr>
            </w:pPr>
            <w:r w:rsidRPr="007730E3">
              <w:rPr>
                <w:rFonts w:ascii="Times New Roman" w:hAnsi="Times New Roman"/>
                <w:sz w:val="22"/>
                <w:szCs w:val="22"/>
              </w:rPr>
              <w:t xml:space="preserve">Draft nomination packages are due on </w:t>
            </w:r>
            <w:r w:rsidR="006122A2" w:rsidRPr="006122A2">
              <w:rPr>
                <w:rFonts w:ascii="Times New Roman" w:hAnsi="Times New Roman"/>
                <w:b/>
                <w:bCs/>
                <w:sz w:val="22"/>
                <w:szCs w:val="22"/>
              </w:rPr>
              <w:t>May 29</w:t>
            </w:r>
            <w:r w:rsidR="00E536C7" w:rsidRPr="006122A2">
              <w:rPr>
                <w:rFonts w:ascii="Times New Roman" w:hAnsi="Times New Roman"/>
                <w:b/>
                <w:bCs/>
                <w:sz w:val="22"/>
                <w:szCs w:val="22"/>
              </w:rPr>
              <w:t>,</w:t>
            </w:r>
            <w:r w:rsidR="00E536C7" w:rsidRPr="007730E3">
              <w:rPr>
                <w:rFonts w:ascii="Times New Roman" w:hAnsi="Times New Roman"/>
                <w:b/>
                <w:bCs/>
                <w:sz w:val="22"/>
                <w:szCs w:val="22"/>
              </w:rPr>
              <w:t xml:space="preserve"> 2023</w:t>
            </w:r>
            <w:r w:rsidRPr="007730E3">
              <w:rPr>
                <w:rFonts w:ascii="Times New Roman" w:hAnsi="Times New Roman"/>
                <w:sz w:val="22"/>
                <w:szCs w:val="22"/>
              </w:rPr>
              <w:t>.  This should include</w:t>
            </w:r>
            <w:r w:rsidR="007730E3">
              <w:rPr>
                <w:rFonts w:ascii="Times New Roman" w:hAnsi="Times New Roman"/>
                <w:sz w:val="22"/>
                <w:szCs w:val="22"/>
              </w:rPr>
              <w:t xml:space="preserve"> </w:t>
            </w:r>
            <w:r w:rsidR="006122A2">
              <w:rPr>
                <w:rFonts w:ascii="Times New Roman" w:hAnsi="Times New Roman"/>
                <w:sz w:val="22"/>
                <w:szCs w:val="22"/>
              </w:rPr>
              <w:t>a</w:t>
            </w:r>
            <w:r w:rsidR="007730E3">
              <w:rPr>
                <w:rFonts w:ascii="Times New Roman" w:hAnsi="Times New Roman"/>
                <w:sz w:val="22"/>
                <w:szCs w:val="22"/>
              </w:rPr>
              <w:t xml:space="preserve"> </w:t>
            </w:r>
            <w:r w:rsidR="006122A2">
              <w:rPr>
                <w:rFonts w:ascii="Times New Roman" w:hAnsi="Times New Roman"/>
                <w:sz w:val="22"/>
                <w:szCs w:val="22"/>
              </w:rPr>
              <w:t xml:space="preserve">draft </w:t>
            </w:r>
            <w:r w:rsidR="007730E3">
              <w:rPr>
                <w:rFonts w:ascii="Times New Roman" w:hAnsi="Times New Roman"/>
                <w:sz w:val="22"/>
                <w:szCs w:val="22"/>
              </w:rPr>
              <w:t xml:space="preserve">candidate’s statement, </w:t>
            </w:r>
            <w:r w:rsidRPr="007730E3">
              <w:rPr>
                <w:rFonts w:ascii="Times New Roman" w:hAnsi="Times New Roman"/>
                <w:sz w:val="22"/>
                <w:szCs w:val="22"/>
              </w:rPr>
              <w:t>and CV</w:t>
            </w:r>
            <w:r w:rsidR="007730E3">
              <w:rPr>
                <w:rFonts w:ascii="Times New Roman" w:hAnsi="Times New Roman"/>
                <w:sz w:val="22"/>
                <w:szCs w:val="22"/>
              </w:rPr>
              <w:t xml:space="preserve">. </w:t>
            </w:r>
            <w:r w:rsidR="006122A2">
              <w:rPr>
                <w:rFonts w:ascii="Times New Roman" w:hAnsi="Times New Roman"/>
                <w:sz w:val="22"/>
                <w:szCs w:val="22"/>
              </w:rPr>
              <w:t xml:space="preserve">Nominators are welcome to include the nomination letter.  </w:t>
            </w:r>
            <w:r w:rsidR="003D646D" w:rsidRPr="007730E3">
              <w:rPr>
                <w:rFonts w:ascii="Times New Roman" w:hAnsi="Times New Roman"/>
                <w:sz w:val="22"/>
                <w:szCs w:val="22"/>
              </w:rPr>
              <w:t xml:space="preserve">We recommend </w:t>
            </w:r>
            <w:r w:rsidR="007730E3" w:rsidRPr="007730E3">
              <w:rPr>
                <w:rFonts w:ascii="Times New Roman" w:hAnsi="Times New Roman"/>
                <w:sz w:val="22"/>
                <w:szCs w:val="22"/>
              </w:rPr>
              <w:t>givi</w:t>
            </w:r>
            <w:r w:rsidR="007730E3">
              <w:rPr>
                <w:rFonts w:ascii="Times New Roman" w:hAnsi="Times New Roman"/>
                <w:sz w:val="22"/>
                <w:szCs w:val="22"/>
              </w:rPr>
              <w:t>ng</w:t>
            </w:r>
            <w:r w:rsidR="003D646D" w:rsidRPr="007730E3">
              <w:rPr>
                <w:rFonts w:ascii="Times New Roman" w:hAnsi="Times New Roman"/>
                <w:sz w:val="22"/>
                <w:szCs w:val="22"/>
              </w:rPr>
              <w:t xml:space="preserve"> letter writers at least 6 weeks to prepare a letter.  </w:t>
            </w:r>
          </w:p>
          <w:p w14:paraId="474B2FCA" w14:textId="77777777" w:rsidR="007730E3" w:rsidRPr="00C5122F" w:rsidRDefault="007730E3" w:rsidP="007730E3">
            <w:pPr>
              <w:pStyle w:val="ListParagraph"/>
              <w:numPr>
                <w:ilvl w:val="0"/>
                <w:numId w:val="13"/>
              </w:numPr>
              <w:rPr>
                <w:rFonts w:ascii="Times New Roman" w:hAnsi="Times New Roman"/>
                <w:sz w:val="22"/>
                <w:szCs w:val="22"/>
              </w:rPr>
            </w:pPr>
            <w:r w:rsidRPr="00C5122F">
              <w:rPr>
                <w:rFonts w:ascii="Times New Roman" w:hAnsi="Times New Roman"/>
                <w:sz w:val="22"/>
                <w:szCs w:val="22"/>
              </w:rPr>
              <w:t xml:space="preserve">OVPR will review the internal nomination packages and provide feedback to nominees.  </w:t>
            </w:r>
          </w:p>
          <w:p w14:paraId="2A7543D5" w14:textId="77777777" w:rsidR="007730E3" w:rsidRPr="00C5122F" w:rsidRDefault="007730E3" w:rsidP="007730E3">
            <w:pPr>
              <w:pStyle w:val="ListParagraph"/>
              <w:numPr>
                <w:ilvl w:val="0"/>
                <w:numId w:val="13"/>
              </w:numPr>
              <w:rPr>
                <w:rFonts w:ascii="Times New Roman" w:hAnsi="Times New Roman"/>
                <w:sz w:val="22"/>
                <w:szCs w:val="22"/>
              </w:rPr>
            </w:pPr>
            <w:r w:rsidRPr="00C5122F">
              <w:rPr>
                <w:rFonts w:ascii="Times New Roman" w:hAnsi="Times New Roman"/>
                <w:sz w:val="22"/>
                <w:szCs w:val="22"/>
              </w:rPr>
              <w:t xml:space="preserve">Nominees will continue to work with OVPR’s Strategic Research Development Officers (as appropriate) to prepare the full application package for submission.  </w:t>
            </w:r>
          </w:p>
          <w:p w14:paraId="19902D12" w14:textId="4B1DB9B2" w:rsidR="001E2CC0" w:rsidRPr="007730E3" w:rsidRDefault="001E2CC0" w:rsidP="001E2CC0">
            <w:pPr>
              <w:rPr>
                <w:sz w:val="22"/>
                <w:szCs w:val="22"/>
              </w:rPr>
            </w:pPr>
          </w:p>
          <w:p w14:paraId="7917176D" w14:textId="77777777" w:rsidR="00554C0B" w:rsidRPr="007730E3" w:rsidRDefault="00554C0B" w:rsidP="00554C0B">
            <w:pPr>
              <w:rPr>
                <w:sz w:val="22"/>
                <w:szCs w:val="22"/>
              </w:rPr>
            </w:pPr>
            <w:r w:rsidRPr="007730E3">
              <w:rPr>
                <w:b/>
                <w:bCs/>
                <w:sz w:val="22"/>
                <w:szCs w:val="22"/>
              </w:rPr>
              <w:t>RELEVANT DEADLINES:</w:t>
            </w:r>
          </w:p>
          <w:tbl>
            <w:tblPr>
              <w:tblStyle w:val="TableSubtle1"/>
              <w:tblW w:w="0" w:type="auto"/>
              <w:tblLook w:val="04A0" w:firstRow="1" w:lastRow="0" w:firstColumn="1" w:lastColumn="0" w:noHBand="0" w:noVBand="1"/>
            </w:tblPr>
            <w:tblGrid>
              <w:gridCol w:w="2215"/>
              <w:gridCol w:w="6936"/>
            </w:tblGrid>
            <w:tr w:rsidR="00554C0B" w:rsidRPr="007730E3" w14:paraId="19C104CA" w14:textId="77777777" w:rsidTr="002A56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14:paraId="05EAB394" w14:textId="77777777" w:rsidR="00554C0B" w:rsidRPr="007730E3" w:rsidRDefault="00554C0B" w:rsidP="00554C0B">
                  <w:pPr>
                    <w:rPr>
                      <w:b/>
                      <w:bCs/>
                      <w:sz w:val="22"/>
                      <w:szCs w:val="22"/>
                    </w:rPr>
                  </w:pPr>
                  <w:r w:rsidRPr="007730E3">
                    <w:rPr>
                      <w:b/>
                      <w:bCs/>
                      <w:sz w:val="22"/>
                      <w:szCs w:val="22"/>
                    </w:rPr>
                    <w:t>Date</w:t>
                  </w:r>
                </w:p>
              </w:tc>
              <w:tc>
                <w:tcPr>
                  <w:tcW w:w="6936" w:type="dxa"/>
                </w:tcPr>
                <w:p w14:paraId="17F7D55D" w14:textId="77777777" w:rsidR="00554C0B" w:rsidRPr="007730E3" w:rsidRDefault="00554C0B" w:rsidP="00554C0B">
                  <w:pPr>
                    <w:cnfStyle w:val="100000000000" w:firstRow="1" w:lastRow="0" w:firstColumn="0" w:lastColumn="0" w:oddVBand="0" w:evenVBand="0" w:oddHBand="0" w:evenHBand="0" w:firstRowFirstColumn="0" w:firstRowLastColumn="0" w:lastRowFirstColumn="0" w:lastRowLastColumn="0"/>
                    <w:rPr>
                      <w:b/>
                      <w:bCs/>
                      <w:sz w:val="22"/>
                      <w:szCs w:val="22"/>
                    </w:rPr>
                  </w:pPr>
                  <w:r w:rsidRPr="007730E3">
                    <w:rPr>
                      <w:b/>
                      <w:bCs/>
                      <w:sz w:val="22"/>
                      <w:szCs w:val="22"/>
                    </w:rPr>
                    <w:t>Milestone</w:t>
                  </w:r>
                </w:p>
              </w:tc>
            </w:tr>
            <w:tr w:rsidR="00554C0B" w:rsidRPr="007730E3" w14:paraId="6095DA54" w14:textId="77777777" w:rsidTr="002A5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14:paraId="1CE16F1C" w14:textId="33AA6B99" w:rsidR="00554C0B" w:rsidRPr="007730E3" w:rsidRDefault="006122A2" w:rsidP="00554C0B">
                  <w:pPr>
                    <w:rPr>
                      <w:b/>
                      <w:bCs/>
                      <w:sz w:val="22"/>
                      <w:szCs w:val="22"/>
                    </w:rPr>
                  </w:pPr>
                  <w:r>
                    <w:rPr>
                      <w:b/>
                      <w:bCs/>
                      <w:sz w:val="22"/>
                      <w:szCs w:val="22"/>
                    </w:rPr>
                    <w:t>April 24</w:t>
                  </w:r>
                  <w:r w:rsidR="00554C0B" w:rsidRPr="007730E3">
                    <w:rPr>
                      <w:b/>
                      <w:bCs/>
                      <w:sz w:val="22"/>
                      <w:szCs w:val="22"/>
                    </w:rPr>
                    <w:t xml:space="preserve">, 2023 </w:t>
                  </w:r>
                </w:p>
              </w:tc>
              <w:tc>
                <w:tcPr>
                  <w:tcW w:w="6936" w:type="dxa"/>
                </w:tcPr>
                <w:p w14:paraId="0F7041B8" w14:textId="77777777" w:rsidR="00554C0B" w:rsidRPr="007730E3" w:rsidRDefault="00554C0B" w:rsidP="00554C0B">
                  <w:pPr>
                    <w:cnfStyle w:val="000000100000" w:firstRow="0" w:lastRow="0" w:firstColumn="0" w:lastColumn="0" w:oddVBand="0" w:evenVBand="0" w:oddHBand="1" w:evenHBand="0" w:firstRowFirstColumn="0" w:firstRowLastColumn="0" w:lastRowFirstColumn="0" w:lastRowLastColumn="0"/>
                    <w:rPr>
                      <w:sz w:val="22"/>
                      <w:szCs w:val="22"/>
                    </w:rPr>
                  </w:pPr>
                  <w:r w:rsidRPr="007730E3">
                    <w:rPr>
                      <w:sz w:val="22"/>
                      <w:szCs w:val="22"/>
                    </w:rPr>
                    <w:t xml:space="preserve">Notify OVPR of intent to submit </w:t>
                  </w:r>
                </w:p>
              </w:tc>
            </w:tr>
            <w:tr w:rsidR="00554C0B" w:rsidRPr="007730E3" w14:paraId="7B8323F1" w14:textId="77777777" w:rsidTr="002A56B7">
              <w:tc>
                <w:tcPr>
                  <w:cnfStyle w:val="001000000000" w:firstRow="0" w:lastRow="0" w:firstColumn="1" w:lastColumn="0" w:oddVBand="0" w:evenVBand="0" w:oddHBand="0" w:evenHBand="0" w:firstRowFirstColumn="0" w:firstRowLastColumn="0" w:lastRowFirstColumn="0" w:lastRowLastColumn="0"/>
                  <w:tcW w:w="2215" w:type="dxa"/>
                </w:tcPr>
                <w:p w14:paraId="6FE5A1FA" w14:textId="66C158FE" w:rsidR="00554C0B" w:rsidRPr="007730E3" w:rsidRDefault="006122A2" w:rsidP="00554C0B">
                  <w:pPr>
                    <w:rPr>
                      <w:b/>
                      <w:bCs/>
                      <w:sz w:val="22"/>
                      <w:szCs w:val="22"/>
                    </w:rPr>
                  </w:pPr>
                  <w:r>
                    <w:rPr>
                      <w:b/>
                      <w:bCs/>
                      <w:sz w:val="22"/>
                      <w:szCs w:val="22"/>
                    </w:rPr>
                    <w:t>May 29</w:t>
                  </w:r>
                  <w:r w:rsidR="00554C0B" w:rsidRPr="007730E3">
                    <w:rPr>
                      <w:b/>
                      <w:bCs/>
                      <w:sz w:val="22"/>
                      <w:szCs w:val="22"/>
                    </w:rPr>
                    <w:t>, 2023</w:t>
                  </w:r>
                </w:p>
              </w:tc>
              <w:tc>
                <w:tcPr>
                  <w:tcW w:w="6936" w:type="dxa"/>
                </w:tcPr>
                <w:p w14:paraId="5783EF60" w14:textId="77777777" w:rsidR="00554C0B" w:rsidRPr="007730E3" w:rsidRDefault="00554C0B" w:rsidP="00554C0B">
                  <w:pPr>
                    <w:cnfStyle w:val="000000000000" w:firstRow="0" w:lastRow="0" w:firstColumn="0" w:lastColumn="0" w:oddVBand="0" w:evenVBand="0" w:oddHBand="0" w:evenHBand="0" w:firstRowFirstColumn="0" w:firstRowLastColumn="0" w:lastRowFirstColumn="0" w:lastRowLastColumn="0"/>
                    <w:rPr>
                      <w:sz w:val="22"/>
                      <w:szCs w:val="22"/>
                    </w:rPr>
                  </w:pPr>
                  <w:r w:rsidRPr="007730E3">
                    <w:rPr>
                      <w:sz w:val="22"/>
                      <w:szCs w:val="22"/>
                    </w:rPr>
                    <w:t>Internal nomination files due for OVPR review</w:t>
                  </w:r>
                </w:p>
              </w:tc>
            </w:tr>
            <w:tr w:rsidR="00554C0B" w:rsidRPr="007730E3" w14:paraId="26551900" w14:textId="77777777" w:rsidTr="002A5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14:paraId="7106CE3B" w14:textId="4E28B76A" w:rsidR="00554C0B" w:rsidRPr="007730E3" w:rsidRDefault="006122A2" w:rsidP="00554C0B">
                  <w:pPr>
                    <w:rPr>
                      <w:b/>
                      <w:bCs/>
                      <w:sz w:val="22"/>
                      <w:szCs w:val="22"/>
                    </w:rPr>
                  </w:pPr>
                  <w:r>
                    <w:rPr>
                      <w:b/>
                      <w:bCs/>
                      <w:sz w:val="22"/>
                      <w:szCs w:val="22"/>
                    </w:rPr>
                    <w:t>June</w:t>
                  </w:r>
                </w:p>
              </w:tc>
              <w:tc>
                <w:tcPr>
                  <w:tcW w:w="6936" w:type="dxa"/>
                </w:tcPr>
                <w:p w14:paraId="2D22AD0A" w14:textId="77777777" w:rsidR="00554C0B" w:rsidRPr="007730E3" w:rsidRDefault="00554C0B" w:rsidP="00554C0B">
                  <w:pPr>
                    <w:cnfStyle w:val="000000100000" w:firstRow="0" w:lastRow="0" w:firstColumn="0" w:lastColumn="0" w:oddVBand="0" w:evenVBand="0" w:oddHBand="1" w:evenHBand="0" w:firstRowFirstColumn="0" w:firstRowLastColumn="0" w:lastRowFirstColumn="0" w:lastRowLastColumn="0"/>
                    <w:rPr>
                      <w:sz w:val="22"/>
                      <w:szCs w:val="22"/>
                    </w:rPr>
                  </w:pPr>
                  <w:r w:rsidRPr="007730E3">
                    <w:rPr>
                      <w:sz w:val="22"/>
                      <w:szCs w:val="22"/>
                    </w:rPr>
                    <w:t>Work with OVPR to finalize nomination package</w:t>
                  </w:r>
                </w:p>
              </w:tc>
            </w:tr>
            <w:tr w:rsidR="00554C0B" w:rsidRPr="007730E3" w14:paraId="09A63B07" w14:textId="77777777" w:rsidTr="002A56B7">
              <w:tc>
                <w:tcPr>
                  <w:cnfStyle w:val="001000000000" w:firstRow="0" w:lastRow="0" w:firstColumn="1" w:lastColumn="0" w:oddVBand="0" w:evenVBand="0" w:oddHBand="0" w:evenHBand="0" w:firstRowFirstColumn="0" w:firstRowLastColumn="0" w:lastRowFirstColumn="0" w:lastRowLastColumn="0"/>
                  <w:tcW w:w="2215" w:type="dxa"/>
                </w:tcPr>
                <w:p w14:paraId="29ACC99A" w14:textId="41394C16" w:rsidR="00554C0B" w:rsidRPr="007730E3" w:rsidRDefault="006122A2" w:rsidP="00554C0B">
                  <w:pPr>
                    <w:rPr>
                      <w:b/>
                      <w:bCs/>
                      <w:sz w:val="22"/>
                      <w:szCs w:val="22"/>
                    </w:rPr>
                  </w:pPr>
                  <w:r>
                    <w:rPr>
                      <w:b/>
                      <w:bCs/>
                      <w:sz w:val="22"/>
                      <w:szCs w:val="22"/>
                    </w:rPr>
                    <w:t>Mid July</w:t>
                  </w:r>
                </w:p>
              </w:tc>
              <w:tc>
                <w:tcPr>
                  <w:tcW w:w="6936" w:type="dxa"/>
                </w:tcPr>
                <w:p w14:paraId="64BEE00D" w14:textId="77777777" w:rsidR="00554C0B" w:rsidRPr="007730E3" w:rsidRDefault="00554C0B" w:rsidP="00554C0B">
                  <w:pPr>
                    <w:cnfStyle w:val="000000000000" w:firstRow="0" w:lastRow="0" w:firstColumn="0" w:lastColumn="0" w:oddVBand="0" w:evenVBand="0" w:oddHBand="0" w:evenHBand="0" w:firstRowFirstColumn="0" w:firstRowLastColumn="0" w:lastRowFirstColumn="0" w:lastRowLastColumn="0"/>
                    <w:rPr>
                      <w:sz w:val="22"/>
                      <w:szCs w:val="22"/>
                    </w:rPr>
                  </w:pPr>
                  <w:r w:rsidRPr="007730E3">
                    <w:rPr>
                      <w:sz w:val="22"/>
                      <w:szCs w:val="22"/>
                    </w:rPr>
                    <w:t>Request reference letters</w:t>
                  </w:r>
                </w:p>
              </w:tc>
            </w:tr>
            <w:tr w:rsidR="00554C0B" w:rsidRPr="007730E3" w14:paraId="5075118C" w14:textId="77777777" w:rsidTr="002A5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14:paraId="49332906" w14:textId="48A323AB" w:rsidR="00554C0B" w:rsidRPr="007730E3" w:rsidRDefault="006122A2" w:rsidP="00554C0B">
                  <w:pPr>
                    <w:rPr>
                      <w:b/>
                      <w:bCs/>
                      <w:sz w:val="22"/>
                      <w:szCs w:val="22"/>
                    </w:rPr>
                  </w:pPr>
                  <w:r>
                    <w:rPr>
                      <w:b/>
                      <w:bCs/>
                      <w:sz w:val="22"/>
                      <w:szCs w:val="22"/>
                    </w:rPr>
                    <w:t>September 1</w:t>
                  </w:r>
                  <w:r w:rsidR="00554C0B" w:rsidRPr="007730E3">
                    <w:rPr>
                      <w:b/>
                      <w:bCs/>
                      <w:sz w:val="22"/>
                      <w:szCs w:val="22"/>
                    </w:rPr>
                    <w:t>, 2023</w:t>
                  </w:r>
                </w:p>
              </w:tc>
              <w:tc>
                <w:tcPr>
                  <w:tcW w:w="6936" w:type="dxa"/>
                </w:tcPr>
                <w:p w14:paraId="4AB9AED6" w14:textId="77777777" w:rsidR="00554C0B" w:rsidRPr="007730E3" w:rsidRDefault="00554C0B" w:rsidP="00554C0B">
                  <w:pPr>
                    <w:cnfStyle w:val="000000100000" w:firstRow="0" w:lastRow="0" w:firstColumn="0" w:lastColumn="0" w:oddVBand="0" w:evenVBand="0" w:oddHBand="1" w:evenHBand="0" w:firstRowFirstColumn="0" w:firstRowLastColumn="0" w:lastRowFirstColumn="0" w:lastRowLastColumn="0"/>
                    <w:rPr>
                      <w:sz w:val="22"/>
                      <w:szCs w:val="22"/>
                    </w:rPr>
                  </w:pPr>
                  <w:r w:rsidRPr="007730E3">
                    <w:rPr>
                      <w:sz w:val="22"/>
                      <w:szCs w:val="22"/>
                    </w:rPr>
                    <w:t>Final deadline for administrative review</w:t>
                  </w:r>
                </w:p>
              </w:tc>
            </w:tr>
            <w:tr w:rsidR="00554C0B" w:rsidRPr="007730E3" w14:paraId="52B7401E" w14:textId="77777777" w:rsidTr="002A56B7">
              <w:tc>
                <w:tcPr>
                  <w:cnfStyle w:val="001000000000" w:firstRow="0" w:lastRow="0" w:firstColumn="1" w:lastColumn="0" w:oddVBand="0" w:evenVBand="0" w:oddHBand="0" w:evenHBand="0" w:firstRowFirstColumn="0" w:firstRowLastColumn="0" w:lastRowFirstColumn="0" w:lastRowLastColumn="0"/>
                  <w:tcW w:w="2215" w:type="dxa"/>
                </w:tcPr>
                <w:p w14:paraId="362EFE7A" w14:textId="7D323527" w:rsidR="00554C0B" w:rsidRPr="007730E3" w:rsidRDefault="006122A2" w:rsidP="00554C0B">
                  <w:pPr>
                    <w:rPr>
                      <w:b/>
                      <w:bCs/>
                      <w:sz w:val="22"/>
                      <w:szCs w:val="22"/>
                    </w:rPr>
                  </w:pPr>
                  <w:r>
                    <w:rPr>
                      <w:b/>
                      <w:bCs/>
                      <w:sz w:val="22"/>
                      <w:szCs w:val="22"/>
                    </w:rPr>
                    <w:t>September 15</w:t>
                  </w:r>
                  <w:r w:rsidR="00554C0B" w:rsidRPr="007730E3">
                    <w:rPr>
                      <w:b/>
                      <w:bCs/>
                      <w:sz w:val="22"/>
                      <w:szCs w:val="22"/>
                    </w:rPr>
                    <w:t>, 2023</w:t>
                  </w:r>
                </w:p>
              </w:tc>
              <w:tc>
                <w:tcPr>
                  <w:tcW w:w="6936" w:type="dxa"/>
                </w:tcPr>
                <w:p w14:paraId="43E56743" w14:textId="5D5290AD" w:rsidR="00554C0B" w:rsidRPr="007730E3" w:rsidRDefault="00554C0B" w:rsidP="00554C0B">
                  <w:pPr>
                    <w:cnfStyle w:val="000000000000" w:firstRow="0" w:lastRow="0" w:firstColumn="0" w:lastColumn="0" w:oddVBand="0" w:evenVBand="0" w:oddHBand="0" w:evenHBand="0" w:firstRowFirstColumn="0" w:firstRowLastColumn="0" w:lastRowFirstColumn="0" w:lastRowLastColumn="0"/>
                    <w:rPr>
                      <w:sz w:val="22"/>
                      <w:szCs w:val="22"/>
                    </w:rPr>
                  </w:pPr>
                  <w:r w:rsidRPr="007730E3">
                    <w:rPr>
                      <w:sz w:val="22"/>
                      <w:szCs w:val="22"/>
                    </w:rPr>
                    <w:t xml:space="preserve">Submission to </w:t>
                  </w:r>
                  <w:r>
                    <w:rPr>
                      <w:sz w:val="22"/>
                      <w:szCs w:val="22"/>
                    </w:rPr>
                    <w:t>the Alfred P. Sloan Foundation</w:t>
                  </w:r>
                </w:p>
              </w:tc>
            </w:tr>
          </w:tbl>
          <w:p w14:paraId="013F89F9" w14:textId="77777777" w:rsidR="00554C0B" w:rsidRDefault="00554C0B" w:rsidP="001E2CC0">
            <w:pPr>
              <w:rPr>
                <w:b/>
                <w:bCs/>
                <w:sz w:val="22"/>
                <w:szCs w:val="22"/>
              </w:rPr>
            </w:pPr>
          </w:p>
          <w:p w14:paraId="34E49358" w14:textId="77777777" w:rsidR="00C908F0" w:rsidRPr="007730E3" w:rsidRDefault="00C908F0" w:rsidP="00C908F0">
            <w:pPr>
              <w:rPr>
                <w:sz w:val="22"/>
                <w:szCs w:val="22"/>
              </w:rPr>
            </w:pPr>
          </w:p>
        </w:tc>
      </w:tr>
    </w:tbl>
    <w:p w14:paraId="1E090F78" w14:textId="77777777" w:rsidR="0085664A" w:rsidRPr="002E0B6E" w:rsidRDefault="000F3825" w:rsidP="0085664A">
      <w:pPr>
        <w:spacing w:after="160" w:line="259" w:lineRule="auto"/>
        <w:jc w:val="center"/>
        <w:rPr>
          <w:b/>
          <w:bCs/>
          <w:smallCaps/>
          <w:sz w:val="32"/>
          <w:szCs w:val="32"/>
        </w:rPr>
      </w:pPr>
      <w:r w:rsidRPr="00C14FFF">
        <w:rPr>
          <w:sz w:val="22"/>
          <w:szCs w:val="22"/>
        </w:rPr>
        <w:lastRenderedPageBreak/>
        <w:t xml:space="preserve"> </w:t>
      </w:r>
      <w:r w:rsidR="0085664A" w:rsidRPr="002E0B6E">
        <w:rPr>
          <w:b/>
          <w:bCs/>
          <w:smallCaps/>
          <w:sz w:val="32"/>
          <w:szCs w:val="32"/>
        </w:rPr>
        <w:t>Sloan Research Fellowship- Tips</w:t>
      </w:r>
    </w:p>
    <w:p w14:paraId="5CA338C5" w14:textId="77777777" w:rsidR="0085664A" w:rsidRPr="002E0B6E" w:rsidRDefault="0085664A" w:rsidP="0085664A">
      <w:pPr>
        <w:jc w:val="center"/>
        <w:rPr>
          <w:b/>
          <w:bCs/>
          <w:smallCaps/>
          <w:color w:val="808080" w:themeColor="background1" w:themeShade="80"/>
          <w:sz w:val="18"/>
          <w:szCs w:val="18"/>
        </w:rPr>
      </w:pPr>
      <w:r w:rsidRPr="002E0B6E">
        <w:rPr>
          <w:b/>
          <w:bCs/>
          <w:smallCaps/>
          <w:color w:val="808080" w:themeColor="background1" w:themeShade="80"/>
          <w:sz w:val="18"/>
          <w:szCs w:val="18"/>
        </w:rPr>
        <w:t xml:space="preserve">Will be updated yearly as more information becomes available. </w:t>
      </w:r>
    </w:p>
    <w:p w14:paraId="7CC5D706" w14:textId="77777777" w:rsidR="0085664A" w:rsidRPr="002E0B6E" w:rsidRDefault="0085664A" w:rsidP="0085664A">
      <w:pPr>
        <w:jc w:val="center"/>
        <w:rPr>
          <w:b/>
          <w:bCs/>
          <w:smallCaps/>
          <w:color w:val="808080" w:themeColor="background1" w:themeShade="80"/>
          <w:sz w:val="18"/>
          <w:szCs w:val="18"/>
        </w:rPr>
      </w:pPr>
    </w:p>
    <w:p w14:paraId="4CD6EBE1" w14:textId="77777777" w:rsidR="0085664A" w:rsidRPr="002E0B6E" w:rsidRDefault="0085664A" w:rsidP="0085664A">
      <w:pPr>
        <w:jc w:val="center"/>
        <w:rPr>
          <w:b/>
          <w:bCs/>
          <w:smallCaps/>
          <w:color w:val="808080" w:themeColor="background1" w:themeShade="80"/>
          <w:sz w:val="18"/>
          <w:szCs w:val="18"/>
        </w:rPr>
      </w:pPr>
    </w:p>
    <w:p w14:paraId="6C23E363" w14:textId="77777777" w:rsidR="0085664A" w:rsidRPr="002E0B6E" w:rsidRDefault="0085664A" w:rsidP="0085664A">
      <w:pPr>
        <w:rPr>
          <w:b/>
          <w:bCs/>
          <w:sz w:val="22"/>
          <w:szCs w:val="22"/>
        </w:rPr>
      </w:pPr>
      <w:r w:rsidRPr="002E0B6E">
        <w:rPr>
          <w:b/>
          <w:bCs/>
          <w:sz w:val="22"/>
          <w:szCs w:val="22"/>
        </w:rPr>
        <w:t>CANDIDATE</w:t>
      </w:r>
    </w:p>
    <w:p w14:paraId="37D74633" w14:textId="77777777" w:rsidR="0085664A" w:rsidRPr="002E0B6E" w:rsidRDefault="0085664A" w:rsidP="0085664A">
      <w:pPr>
        <w:pStyle w:val="ListParagraph"/>
        <w:numPr>
          <w:ilvl w:val="0"/>
          <w:numId w:val="24"/>
        </w:numPr>
        <w:rPr>
          <w:rFonts w:ascii="Times New Roman" w:hAnsi="Times New Roman"/>
          <w:sz w:val="22"/>
          <w:szCs w:val="22"/>
        </w:rPr>
      </w:pPr>
      <w:r w:rsidRPr="002E0B6E">
        <w:rPr>
          <w:rFonts w:ascii="Times New Roman" w:hAnsi="Times New Roman"/>
          <w:sz w:val="22"/>
          <w:szCs w:val="22"/>
        </w:rPr>
        <w:t>Check norms in your discipline to see when others are winning the award.</w:t>
      </w:r>
    </w:p>
    <w:p w14:paraId="58ACE878" w14:textId="77777777" w:rsidR="0085664A" w:rsidRPr="002E0B6E" w:rsidRDefault="0085664A" w:rsidP="0085664A">
      <w:pPr>
        <w:pStyle w:val="ListParagraph"/>
        <w:numPr>
          <w:ilvl w:val="0"/>
          <w:numId w:val="24"/>
        </w:numPr>
        <w:rPr>
          <w:rFonts w:ascii="Times New Roman" w:hAnsi="Times New Roman"/>
          <w:sz w:val="22"/>
          <w:szCs w:val="22"/>
        </w:rPr>
      </w:pPr>
      <w:r w:rsidRPr="002E0B6E">
        <w:rPr>
          <w:rFonts w:ascii="Times New Roman" w:hAnsi="Times New Roman"/>
          <w:sz w:val="22"/>
          <w:szCs w:val="22"/>
        </w:rPr>
        <w:t xml:space="preserve">Most success is when you apply closer to tenure. </w:t>
      </w:r>
    </w:p>
    <w:p w14:paraId="7C5F2A8B" w14:textId="77777777" w:rsidR="0085664A" w:rsidRPr="002E0B6E" w:rsidRDefault="0085664A" w:rsidP="0085664A">
      <w:pPr>
        <w:pStyle w:val="ListParagraph"/>
        <w:numPr>
          <w:ilvl w:val="0"/>
          <w:numId w:val="24"/>
        </w:numPr>
        <w:rPr>
          <w:rFonts w:ascii="Times New Roman" w:hAnsi="Times New Roman"/>
          <w:sz w:val="22"/>
          <w:szCs w:val="22"/>
        </w:rPr>
      </w:pPr>
      <w:r w:rsidRPr="002E0B6E">
        <w:rPr>
          <w:rFonts w:ascii="Times New Roman" w:hAnsi="Times New Roman"/>
          <w:sz w:val="22"/>
          <w:szCs w:val="22"/>
        </w:rPr>
        <w:t xml:space="preserve">May want to apply 1 or 2 rounds early, as it may take a few tries. </w:t>
      </w:r>
    </w:p>
    <w:p w14:paraId="69F0065D" w14:textId="77777777" w:rsidR="0085664A" w:rsidRPr="002E0B6E" w:rsidRDefault="0085664A" w:rsidP="0085664A">
      <w:pPr>
        <w:rPr>
          <w:b/>
          <w:bCs/>
          <w:sz w:val="22"/>
          <w:szCs w:val="22"/>
        </w:rPr>
      </w:pPr>
    </w:p>
    <w:p w14:paraId="3830FEF8" w14:textId="77777777" w:rsidR="0085664A" w:rsidRPr="002E0B6E" w:rsidRDefault="0085664A" w:rsidP="0085664A">
      <w:pPr>
        <w:rPr>
          <w:b/>
          <w:bCs/>
          <w:sz w:val="22"/>
          <w:szCs w:val="22"/>
        </w:rPr>
      </w:pPr>
      <w:r w:rsidRPr="002E0B6E">
        <w:rPr>
          <w:b/>
          <w:bCs/>
          <w:sz w:val="22"/>
          <w:szCs w:val="22"/>
        </w:rPr>
        <w:t>LETTERS OF REFERENCE/NOMINATION LETTER</w:t>
      </w:r>
    </w:p>
    <w:p w14:paraId="4AB23A1F" w14:textId="77777777" w:rsidR="0085664A" w:rsidRPr="002E0B6E" w:rsidRDefault="0085664A" w:rsidP="0085664A">
      <w:pPr>
        <w:pStyle w:val="ListParagraph"/>
        <w:numPr>
          <w:ilvl w:val="0"/>
          <w:numId w:val="24"/>
        </w:numPr>
        <w:rPr>
          <w:rFonts w:ascii="Times New Roman" w:hAnsi="Times New Roman"/>
          <w:sz w:val="22"/>
          <w:szCs w:val="22"/>
        </w:rPr>
      </w:pPr>
      <w:r w:rsidRPr="002E0B6E">
        <w:rPr>
          <w:rFonts w:ascii="Times New Roman" w:hAnsi="Times New Roman"/>
          <w:sz w:val="22"/>
          <w:szCs w:val="22"/>
        </w:rPr>
        <w:t xml:space="preserve">Most letters should come from those at arm’s length.  While letters from previous supervisors are accepted, limit this to only one.  </w:t>
      </w:r>
    </w:p>
    <w:p w14:paraId="326CA2C9" w14:textId="77777777" w:rsidR="0085664A" w:rsidRPr="002E0B6E" w:rsidRDefault="0085664A" w:rsidP="0085664A">
      <w:pPr>
        <w:pStyle w:val="ListParagraph"/>
        <w:numPr>
          <w:ilvl w:val="0"/>
          <w:numId w:val="24"/>
        </w:numPr>
        <w:rPr>
          <w:rFonts w:ascii="Times New Roman" w:hAnsi="Times New Roman"/>
          <w:sz w:val="22"/>
          <w:szCs w:val="22"/>
        </w:rPr>
      </w:pPr>
      <w:r w:rsidRPr="002E0B6E">
        <w:rPr>
          <w:rFonts w:ascii="Times New Roman" w:hAnsi="Times New Roman"/>
          <w:sz w:val="22"/>
          <w:szCs w:val="22"/>
        </w:rPr>
        <w:t xml:space="preserve">Nomination letters do not need to come from a Chair.  Any well known, senior researcher who can speak to your research and impact may nominate.  </w:t>
      </w:r>
    </w:p>
    <w:p w14:paraId="0CADC59A" w14:textId="77777777" w:rsidR="0085664A" w:rsidRPr="002E0B6E" w:rsidRDefault="0085664A" w:rsidP="0085664A">
      <w:pPr>
        <w:pStyle w:val="ListParagraph"/>
        <w:numPr>
          <w:ilvl w:val="0"/>
          <w:numId w:val="24"/>
        </w:numPr>
        <w:rPr>
          <w:rFonts w:ascii="Times New Roman" w:hAnsi="Times New Roman"/>
          <w:sz w:val="22"/>
          <w:szCs w:val="22"/>
        </w:rPr>
      </w:pPr>
      <w:r w:rsidRPr="002E0B6E">
        <w:rPr>
          <w:rFonts w:ascii="Times New Roman" w:hAnsi="Times New Roman"/>
          <w:sz w:val="22"/>
          <w:szCs w:val="22"/>
        </w:rPr>
        <w:t>Having a previous Sloan fellow as a letter writer is a bonus.</w:t>
      </w:r>
    </w:p>
    <w:p w14:paraId="01824A7D" w14:textId="77777777" w:rsidR="0085664A" w:rsidRPr="002E0B6E" w:rsidRDefault="0085664A" w:rsidP="0085664A">
      <w:pPr>
        <w:pStyle w:val="ListParagraph"/>
        <w:numPr>
          <w:ilvl w:val="0"/>
          <w:numId w:val="24"/>
        </w:numPr>
        <w:rPr>
          <w:rFonts w:ascii="Times New Roman" w:hAnsi="Times New Roman"/>
          <w:sz w:val="22"/>
          <w:szCs w:val="22"/>
        </w:rPr>
      </w:pPr>
      <w:r w:rsidRPr="002E0B6E">
        <w:rPr>
          <w:rFonts w:ascii="Times New Roman" w:hAnsi="Times New Roman"/>
          <w:sz w:val="22"/>
          <w:szCs w:val="22"/>
        </w:rPr>
        <w:t>Choose the letter writers wisely- ex. one that is in a closely related area and can speak to the research (SME), one that is very well known and can speak to your reputation, one that is slightly outside your area and can speak to your reach.</w:t>
      </w:r>
    </w:p>
    <w:p w14:paraId="7E7050F5" w14:textId="77777777" w:rsidR="0085664A" w:rsidRPr="002E0B6E" w:rsidRDefault="0085664A" w:rsidP="0085664A">
      <w:pPr>
        <w:pStyle w:val="ListParagraph"/>
        <w:numPr>
          <w:ilvl w:val="0"/>
          <w:numId w:val="24"/>
        </w:numPr>
        <w:rPr>
          <w:rFonts w:ascii="Times New Roman" w:hAnsi="Times New Roman"/>
          <w:sz w:val="22"/>
          <w:szCs w:val="22"/>
        </w:rPr>
      </w:pPr>
      <w:r w:rsidRPr="002E0B6E">
        <w:rPr>
          <w:rFonts w:ascii="Times New Roman" w:hAnsi="Times New Roman"/>
          <w:sz w:val="22"/>
          <w:szCs w:val="22"/>
        </w:rPr>
        <w:t xml:space="preserve">Letters could complement each other rather than repeat information. </w:t>
      </w:r>
    </w:p>
    <w:p w14:paraId="35DEC602" w14:textId="77777777" w:rsidR="0085664A" w:rsidRPr="002E0B6E" w:rsidRDefault="0085664A" w:rsidP="0085664A">
      <w:pPr>
        <w:pStyle w:val="ListParagraph"/>
        <w:numPr>
          <w:ilvl w:val="0"/>
          <w:numId w:val="24"/>
        </w:numPr>
        <w:rPr>
          <w:rFonts w:ascii="Times New Roman" w:hAnsi="Times New Roman"/>
          <w:sz w:val="22"/>
          <w:szCs w:val="22"/>
        </w:rPr>
      </w:pPr>
      <w:r w:rsidRPr="002E0B6E">
        <w:rPr>
          <w:rFonts w:ascii="Times New Roman" w:hAnsi="Times New Roman"/>
          <w:sz w:val="22"/>
          <w:szCs w:val="22"/>
        </w:rPr>
        <w:t>Ask people in your network to reach out to ask for referee letters if you do not personally know them.</w:t>
      </w:r>
    </w:p>
    <w:p w14:paraId="3E5F1B9C" w14:textId="77777777" w:rsidR="0085664A" w:rsidRPr="002E0B6E" w:rsidRDefault="0085664A" w:rsidP="0085664A">
      <w:pPr>
        <w:pStyle w:val="ListParagraph"/>
        <w:numPr>
          <w:ilvl w:val="0"/>
          <w:numId w:val="24"/>
        </w:numPr>
        <w:rPr>
          <w:rFonts w:ascii="Times New Roman" w:hAnsi="Times New Roman"/>
          <w:sz w:val="22"/>
          <w:szCs w:val="22"/>
        </w:rPr>
      </w:pPr>
      <w:r w:rsidRPr="002E0B6E">
        <w:rPr>
          <w:rFonts w:ascii="Times New Roman" w:hAnsi="Times New Roman"/>
          <w:sz w:val="22"/>
          <w:szCs w:val="22"/>
        </w:rPr>
        <w:t xml:space="preserve">It is important to provide letter writers with your draft material, and possible a few notes that you would like them to highlight or expand on (especially if you do not personally know the referee) </w:t>
      </w:r>
    </w:p>
    <w:p w14:paraId="61B30430" w14:textId="77777777" w:rsidR="0085664A" w:rsidRPr="002E0B6E" w:rsidRDefault="0085664A" w:rsidP="0085664A">
      <w:pPr>
        <w:pStyle w:val="ListParagraph"/>
        <w:numPr>
          <w:ilvl w:val="0"/>
          <w:numId w:val="24"/>
        </w:numPr>
        <w:rPr>
          <w:rFonts w:ascii="Times New Roman" w:hAnsi="Times New Roman"/>
          <w:sz w:val="22"/>
          <w:szCs w:val="22"/>
        </w:rPr>
      </w:pPr>
      <w:r w:rsidRPr="002E0B6E">
        <w:rPr>
          <w:rFonts w:ascii="Times New Roman" w:hAnsi="Times New Roman"/>
          <w:sz w:val="22"/>
          <w:szCs w:val="22"/>
        </w:rPr>
        <w:t xml:space="preserve">Letters may include information such as, direct comparisons to other recent fellow in your field and/or the publications you chose to include in the nomination package and their impact.  </w:t>
      </w:r>
    </w:p>
    <w:p w14:paraId="2BB4A172" w14:textId="77777777" w:rsidR="0085664A" w:rsidRPr="002E0B6E" w:rsidRDefault="0085664A" w:rsidP="0085664A">
      <w:pPr>
        <w:rPr>
          <w:b/>
          <w:bCs/>
          <w:sz w:val="22"/>
          <w:szCs w:val="22"/>
        </w:rPr>
      </w:pPr>
    </w:p>
    <w:p w14:paraId="4BA25D7E" w14:textId="77777777" w:rsidR="0085664A" w:rsidRPr="002E0B6E" w:rsidRDefault="0085664A" w:rsidP="0085664A">
      <w:pPr>
        <w:rPr>
          <w:b/>
          <w:bCs/>
          <w:smallCaps/>
          <w:color w:val="808080" w:themeColor="background1" w:themeShade="80"/>
          <w:sz w:val="18"/>
          <w:szCs w:val="18"/>
        </w:rPr>
      </w:pPr>
      <w:r w:rsidRPr="002E0B6E">
        <w:rPr>
          <w:b/>
          <w:bCs/>
          <w:sz w:val="22"/>
          <w:szCs w:val="22"/>
        </w:rPr>
        <w:t>RESEARCH STATEMENT AND OTHER MATERIALS</w:t>
      </w:r>
    </w:p>
    <w:p w14:paraId="2EE984C4" w14:textId="77777777" w:rsidR="0085664A" w:rsidRPr="002E0B6E" w:rsidRDefault="0085664A" w:rsidP="0085664A">
      <w:pPr>
        <w:jc w:val="center"/>
        <w:rPr>
          <w:b/>
          <w:bCs/>
          <w:smallCaps/>
          <w:color w:val="808080" w:themeColor="background1" w:themeShade="80"/>
          <w:sz w:val="18"/>
          <w:szCs w:val="18"/>
        </w:rPr>
      </w:pPr>
    </w:p>
    <w:p w14:paraId="4F970C73" w14:textId="77777777" w:rsidR="0085664A" w:rsidRPr="002E0B6E" w:rsidRDefault="0085664A" w:rsidP="0085664A">
      <w:pPr>
        <w:pStyle w:val="ListParagraph"/>
        <w:numPr>
          <w:ilvl w:val="0"/>
          <w:numId w:val="24"/>
        </w:numPr>
        <w:rPr>
          <w:rFonts w:ascii="Times New Roman" w:hAnsi="Times New Roman"/>
          <w:sz w:val="22"/>
          <w:szCs w:val="22"/>
        </w:rPr>
      </w:pPr>
      <w:r w:rsidRPr="002E0B6E">
        <w:rPr>
          <w:rFonts w:ascii="Times New Roman" w:hAnsi="Times New Roman"/>
          <w:sz w:val="22"/>
          <w:szCs w:val="22"/>
        </w:rPr>
        <w:t>Choose articles to include that have already been published or are at least accepted for publication</w:t>
      </w:r>
    </w:p>
    <w:p w14:paraId="70C568EC" w14:textId="77777777" w:rsidR="0085664A" w:rsidRPr="002E0B6E" w:rsidRDefault="0085664A" w:rsidP="0085664A">
      <w:pPr>
        <w:pStyle w:val="ListParagraph"/>
        <w:numPr>
          <w:ilvl w:val="0"/>
          <w:numId w:val="24"/>
        </w:numPr>
        <w:rPr>
          <w:rFonts w:ascii="Times New Roman" w:hAnsi="Times New Roman"/>
          <w:sz w:val="22"/>
          <w:szCs w:val="22"/>
        </w:rPr>
      </w:pPr>
      <w:r w:rsidRPr="002E0B6E">
        <w:rPr>
          <w:rFonts w:ascii="Times New Roman" w:hAnsi="Times New Roman"/>
          <w:sz w:val="22"/>
          <w:szCs w:val="22"/>
        </w:rPr>
        <w:t xml:space="preserve">One page research statement should highlight the overall goals and large themes as well as their impact or future trajectory.  Make sure you show your vision.  Don’t repeat the CV.  </w:t>
      </w:r>
    </w:p>
    <w:p w14:paraId="60571B12" w14:textId="77777777" w:rsidR="0085664A" w:rsidRPr="002E0B6E" w:rsidRDefault="0085664A" w:rsidP="0085664A">
      <w:pPr>
        <w:pStyle w:val="ListParagraph"/>
        <w:numPr>
          <w:ilvl w:val="0"/>
          <w:numId w:val="24"/>
        </w:numPr>
        <w:rPr>
          <w:rFonts w:ascii="Times New Roman" w:hAnsi="Times New Roman"/>
          <w:sz w:val="22"/>
          <w:szCs w:val="22"/>
        </w:rPr>
      </w:pPr>
      <w:r w:rsidRPr="002E0B6E">
        <w:rPr>
          <w:rFonts w:ascii="Times New Roman" w:hAnsi="Times New Roman"/>
          <w:sz w:val="22"/>
          <w:szCs w:val="22"/>
        </w:rPr>
        <w:t>Example breakdown of one page should be 2/3 on problem, approach and expertise (draw on previous work), 1/3 on future and impact</w:t>
      </w:r>
    </w:p>
    <w:p w14:paraId="08B66CC4" w14:textId="77777777" w:rsidR="0085664A" w:rsidRPr="002E0B6E" w:rsidRDefault="0085664A" w:rsidP="0085664A">
      <w:pPr>
        <w:pStyle w:val="ListParagraph"/>
        <w:numPr>
          <w:ilvl w:val="0"/>
          <w:numId w:val="24"/>
        </w:numPr>
        <w:rPr>
          <w:rFonts w:ascii="Times New Roman" w:hAnsi="Times New Roman"/>
          <w:sz w:val="22"/>
          <w:szCs w:val="22"/>
        </w:rPr>
      </w:pPr>
      <w:r w:rsidRPr="002E0B6E">
        <w:rPr>
          <w:rFonts w:ascii="Times New Roman" w:hAnsi="Times New Roman"/>
          <w:sz w:val="22"/>
          <w:szCs w:val="22"/>
        </w:rPr>
        <w:t xml:space="preserve">Don’t get too lost in the details of the work and speak to the broader impact on the field and beyond. </w:t>
      </w:r>
    </w:p>
    <w:p w14:paraId="59774BE8" w14:textId="77777777" w:rsidR="0085664A" w:rsidRDefault="0085664A" w:rsidP="0085664A">
      <w:pPr>
        <w:pStyle w:val="ListParagraph"/>
        <w:numPr>
          <w:ilvl w:val="0"/>
          <w:numId w:val="24"/>
        </w:numPr>
        <w:rPr>
          <w:rFonts w:ascii="Times New Roman" w:hAnsi="Times New Roman"/>
          <w:sz w:val="22"/>
          <w:szCs w:val="22"/>
        </w:rPr>
      </w:pPr>
      <w:r w:rsidRPr="002E0B6E">
        <w:rPr>
          <w:rFonts w:ascii="Times New Roman" w:hAnsi="Times New Roman"/>
          <w:sz w:val="22"/>
          <w:szCs w:val="22"/>
        </w:rPr>
        <w:t xml:space="preserve">Make sure to look at the </w:t>
      </w:r>
      <w:hyperlink r:id="rId17" w:anchor="tab-selection-committees" w:history="1">
        <w:r w:rsidRPr="002E0B6E">
          <w:rPr>
            <w:rStyle w:val="Hyperlink"/>
            <w:rFonts w:ascii="Times New Roman" w:hAnsi="Times New Roman"/>
            <w:sz w:val="22"/>
            <w:szCs w:val="22"/>
          </w:rPr>
          <w:t>selection committee (published online</w:t>
        </w:r>
      </w:hyperlink>
      <w:r w:rsidRPr="002E0B6E">
        <w:rPr>
          <w:rFonts w:ascii="Times New Roman" w:hAnsi="Times New Roman"/>
          <w:sz w:val="22"/>
          <w:szCs w:val="22"/>
        </w:rPr>
        <w:t>) and make sure your research statement resonates with them.</w:t>
      </w:r>
    </w:p>
    <w:p w14:paraId="50A7DFAB" w14:textId="77777777" w:rsidR="0085664A" w:rsidRDefault="0085664A" w:rsidP="0085664A">
      <w:pPr>
        <w:rPr>
          <w:sz w:val="22"/>
          <w:szCs w:val="22"/>
        </w:rPr>
      </w:pPr>
    </w:p>
    <w:p w14:paraId="533C7B89" w14:textId="77777777" w:rsidR="0085664A" w:rsidRPr="00F77115" w:rsidRDefault="0085664A" w:rsidP="0085664A">
      <w:pPr>
        <w:rPr>
          <w:b/>
          <w:bCs/>
          <w:sz w:val="22"/>
          <w:szCs w:val="22"/>
        </w:rPr>
      </w:pPr>
      <w:r w:rsidRPr="00F77115">
        <w:rPr>
          <w:b/>
          <w:bCs/>
          <w:sz w:val="22"/>
          <w:szCs w:val="22"/>
        </w:rPr>
        <w:t>STATISTICS</w:t>
      </w:r>
    </w:p>
    <w:p w14:paraId="525C1D7F" w14:textId="77777777" w:rsidR="0085664A" w:rsidRPr="00F77115" w:rsidRDefault="0085664A" w:rsidP="0085664A">
      <w:pPr>
        <w:pStyle w:val="ListParagraph"/>
        <w:numPr>
          <w:ilvl w:val="0"/>
          <w:numId w:val="25"/>
        </w:numPr>
        <w:rPr>
          <w:rFonts w:ascii="Times New Roman" w:hAnsi="Times New Roman"/>
          <w:b/>
          <w:bCs/>
          <w:sz w:val="22"/>
          <w:szCs w:val="22"/>
        </w:rPr>
      </w:pPr>
      <w:r w:rsidRPr="00F77115">
        <w:rPr>
          <w:rFonts w:ascii="Times New Roman" w:hAnsi="Times New Roman"/>
          <w:sz w:val="22"/>
          <w:szCs w:val="22"/>
        </w:rPr>
        <w:t>Approximately</w:t>
      </w:r>
      <w:r w:rsidRPr="00F77115">
        <w:rPr>
          <w:rFonts w:ascii="Times New Roman" w:hAnsi="Times New Roman"/>
          <w:sz w:val="22"/>
          <w:szCs w:val="22"/>
        </w:rPr>
        <w:tab/>
        <w:t xml:space="preserve">126 fellowships will be awarded each year.  </w:t>
      </w:r>
    </w:p>
    <w:tbl>
      <w:tblPr>
        <w:tblStyle w:val="TableGrid"/>
        <w:tblW w:w="0" w:type="auto"/>
        <w:tblInd w:w="720" w:type="dxa"/>
        <w:tblLook w:val="04A0" w:firstRow="1" w:lastRow="0" w:firstColumn="1" w:lastColumn="0" w:noHBand="0" w:noVBand="1"/>
      </w:tblPr>
      <w:tblGrid>
        <w:gridCol w:w="1453"/>
        <w:gridCol w:w="1614"/>
        <w:gridCol w:w="1482"/>
        <w:gridCol w:w="1853"/>
        <w:gridCol w:w="1403"/>
        <w:gridCol w:w="1414"/>
      </w:tblGrid>
      <w:tr w:rsidR="0085664A" w:rsidRPr="00F77115" w14:paraId="3EC60795" w14:textId="77777777" w:rsidTr="00444920">
        <w:tc>
          <w:tcPr>
            <w:tcW w:w="1481" w:type="dxa"/>
          </w:tcPr>
          <w:p w14:paraId="32E46C1A" w14:textId="77777777" w:rsidR="0085664A" w:rsidRPr="00F77115" w:rsidRDefault="0085664A" w:rsidP="00444920">
            <w:pPr>
              <w:rPr>
                <w:b/>
                <w:bCs/>
                <w:sz w:val="22"/>
                <w:szCs w:val="22"/>
              </w:rPr>
            </w:pPr>
            <w:r w:rsidRPr="00F77115">
              <w:rPr>
                <w:b/>
                <w:bCs/>
                <w:sz w:val="22"/>
                <w:szCs w:val="22"/>
              </w:rPr>
              <w:t>Year</w:t>
            </w:r>
          </w:p>
        </w:tc>
        <w:tc>
          <w:tcPr>
            <w:tcW w:w="1638" w:type="dxa"/>
          </w:tcPr>
          <w:p w14:paraId="0013E88E" w14:textId="77777777" w:rsidR="0085664A" w:rsidRPr="00F77115" w:rsidRDefault="0085664A" w:rsidP="00444920">
            <w:pPr>
              <w:rPr>
                <w:b/>
                <w:bCs/>
                <w:sz w:val="22"/>
                <w:szCs w:val="22"/>
              </w:rPr>
            </w:pPr>
            <w:r w:rsidRPr="00F77115">
              <w:rPr>
                <w:b/>
                <w:bCs/>
                <w:sz w:val="22"/>
                <w:szCs w:val="22"/>
              </w:rPr>
              <w:t>No. of UTM winners</w:t>
            </w:r>
          </w:p>
        </w:tc>
        <w:tc>
          <w:tcPr>
            <w:tcW w:w="1509" w:type="dxa"/>
          </w:tcPr>
          <w:p w14:paraId="16CD5187" w14:textId="77777777" w:rsidR="0085664A" w:rsidRPr="00F77115" w:rsidRDefault="0085664A" w:rsidP="00444920">
            <w:pPr>
              <w:rPr>
                <w:b/>
                <w:bCs/>
                <w:sz w:val="22"/>
                <w:szCs w:val="22"/>
              </w:rPr>
            </w:pPr>
            <w:r w:rsidRPr="00F77115">
              <w:rPr>
                <w:b/>
                <w:bCs/>
                <w:sz w:val="22"/>
                <w:szCs w:val="22"/>
              </w:rPr>
              <w:t>h-index</w:t>
            </w:r>
          </w:p>
        </w:tc>
        <w:tc>
          <w:tcPr>
            <w:tcW w:w="1870" w:type="dxa"/>
          </w:tcPr>
          <w:p w14:paraId="5DBD5586" w14:textId="77777777" w:rsidR="0085664A" w:rsidRPr="00F77115" w:rsidRDefault="0085664A" w:rsidP="00444920">
            <w:pPr>
              <w:rPr>
                <w:b/>
                <w:bCs/>
                <w:sz w:val="22"/>
                <w:szCs w:val="22"/>
              </w:rPr>
            </w:pPr>
            <w:r w:rsidRPr="00F77115">
              <w:rPr>
                <w:b/>
                <w:bCs/>
                <w:sz w:val="22"/>
                <w:szCs w:val="22"/>
              </w:rPr>
              <w:t>Publications</w:t>
            </w:r>
          </w:p>
        </w:tc>
        <w:tc>
          <w:tcPr>
            <w:tcW w:w="1426" w:type="dxa"/>
          </w:tcPr>
          <w:p w14:paraId="4386E6FD" w14:textId="77777777" w:rsidR="0085664A" w:rsidRPr="00F77115" w:rsidRDefault="0085664A" w:rsidP="00444920">
            <w:pPr>
              <w:rPr>
                <w:b/>
                <w:bCs/>
                <w:sz w:val="22"/>
                <w:szCs w:val="22"/>
              </w:rPr>
            </w:pPr>
            <w:r w:rsidRPr="00F77115">
              <w:rPr>
                <w:b/>
                <w:bCs/>
                <w:sz w:val="22"/>
                <w:szCs w:val="22"/>
              </w:rPr>
              <w:t>Years since PhD</w:t>
            </w:r>
          </w:p>
        </w:tc>
        <w:tc>
          <w:tcPr>
            <w:tcW w:w="1295" w:type="dxa"/>
          </w:tcPr>
          <w:p w14:paraId="29586276" w14:textId="77777777" w:rsidR="0085664A" w:rsidRPr="00F77115" w:rsidRDefault="0085664A" w:rsidP="00444920">
            <w:pPr>
              <w:rPr>
                <w:b/>
                <w:bCs/>
                <w:sz w:val="22"/>
                <w:szCs w:val="22"/>
              </w:rPr>
            </w:pPr>
            <w:r w:rsidRPr="00F77115">
              <w:rPr>
                <w:b/>
                <w:bCs/>
                <w:sz w:val="22"/>
                <w:szCs w:val="22"/>
              </w:rPr>
              <w:t>Years since first appointment</w:t>
            </w:r>
          </w:p>
        </w:tc>
      </w:tr>
      <w:tr w:rsidR="0085664A" w:rsidRPr="00F77115" w14:paraId="583C5B17" w14:textId="77777777" w:rsidTr="00444920">
        <w:tc>
          <w:tcPr>
            <w:tcW w:w="1481" w:type="dxa"/>
          </w:tcPr>
          <w:p w14:paraId="4E1DBA3E" w14:textId="77777777" w:rsidR="0085664A" w:rsidRPr="00F77115" w:rsidRDefault="0085664A" w:rsidP="00444920">
            <w:pPr>
              <w:rPr>
                <w:b/>
                <w:bCs/>
                <w:sz w:val="22"/>
                <w:szCs w:val="22"/>
              </w:rPr>
            </w:pPr>
            <w:r>
              <w:rPr>
                <w:b/>
                <w:bCs/>
                <w:sz w:val="22"/>
                <w:szCs w:val="22"/>
              </w:rPr>
              <w:t>2021</w:t>
            </w:r>
          </w:p>
        </w:tc>
        <w:tc>
          <w:tcPr>
            <w:tcW w:w="1638" w:type="dxa"/>
          </w:tcPr>
          <w:p w14:paraId="657EB191" w14:textId="77777777" w:rsidR="0085664A" w:rsidRPr="00F77115" w:rsidRDefault="0085664A" w:rsidP="00444920">
            <w:pPr>
              <w:rPr>
                <w:sz w:val="22"/>
                <w:szCs w:val="22"/>
              </w:rPr>
            </w:pPr>
            <w:r>
              <w:rPr>
                <w:sz w:val="22"/>
                <w:szCs w:val="22"/>
              </w:rPr>
              <w:t>2</w:t>
            </w:r>
          </w:p>
        </w:tc>
        <w:tc>
          <w:tcPr>
            <w:tcW w:w="1509" w:type="dxa"/>
          </w:tcPr>
          <w:p w14:paraId="486EE7BC" w14:textId="77777777" w:rsidR="0085664A" w:rsidRPr="00F77115" w:rsidRDefault="0085664A" w:rsidP="00444920">
            <w:pPr>
              <w:rPr>
                <w:sz w:val="22"/>
                <w:szCs w:val="22"/>
              </w:rPr>
            </w:pPr>
            <w:r>
              <w:rPr>
                <w:sz w:val="22"/>
                <w:szCs w:val="22"/>
              </w:rPr>
              <w:t>6-8</w:t>
            </w:r>
          </w:p>
        </w:tc>
        <w:tc>
          <w:tcPr>
            <w:tcW w:w="1870" w:type="dxa"/>
          </w:tcPr>
          <w:p w14:paraId="61BCEBE4" w14:textId="77777777" w:rsidR="0085664A" w:rsidRPr="00F77115" w:rsidRDefault="0085664A" w:rsidP="00444920">
            <w:pPr>
              <w:rPr>
                <w:sz w:val="22"/>
                <w:szCs w:val="22"/>
              </w:rPr>
            </w:pPr>
            <w:r>
              <w:rPr>
                <w:sz w:val="22"/>
                <w:szCs w:val="22"/>
              </w:rPr>
              <w:t>7-8</w:t>
            </w:r>
          </w:p>
        </w:tc>
        <w:tc>
          <w:tcPr>
            <w:tcW w:w="1426" w:type="dxa"/>
          </w:tcPr>
          <w:p w14:paraId="27B26671" w14:textId="77777777" w:rsidR="0085664A" w:rsidRPr="00F77115" w:rsidRDefault="0085664A" w:rsidP="00444920">
            <w:pPr>
              <w:rPr>
                <w:sz w:val="22"/>
                <w:szCs w:val="22"/>
              </w:rPr>
            </w:pPr>
            <w:r>
              <w:rPr>
                <w:sz w:val="22"/>
                <w:szCs w:val="22"/>
              </w:rPr>
              <w:t>6</w:t>
            </w:r>
          </w:p>
        </w:tc>
        <w:tc>
          <w:tcPr>
            <w:tcW w:w="1295" w:type="dxa"/>
          </w:tcPr>
          <w:p w14:paraId="0210C403" w14:textId="77777777" w:rsidR="0085664A" w:rsidRPr="00F77115" w:rsidRDefault="0085664A" w:rsidP="00444920">
            <w:pPr>
              <w:rPr>
                <w:sz w:val="22"/>
                <w:szCs w:val="22"/>
              </w:rPr>
            </w:pPr>
            <w:r>
              <w:rPr>
                <w:sz w:val="22"/>
                <w:szCs w:val="22"/>
              </w:rPr>
              <w:t>1.5 (1-2)</w:t>
            </w:r>
          </w:p>
        </w:tc>
      </w:tr>
      <w:tr w:rsidR="0085664A" w:rsidRPr="00F77115" w14:paraId="1866510B" w14:textId="77777777" w:rsidTr="00444920">
        <w:tc>
          <w:tcPr>
            <w:tcW w:w="1481" w:type="dxa"/>
          </w:tcPr>
          <w:p w14:paraId="1E7F5D72" w14:textId="77777777" w:rsidR="0085664A" w:rsidRPr="00F77115" w:rsidRDefault="0085664A" w:rsidP="00444920">
            <w:pPr>
              <w:rPr>
                <w:b/>
                <w:bCs/>
                <w:sz w:val="22"/>
                <w:szCs w:val="22"/>
              </w:rPr>
            </w:pPr>
            <w:r>
              <w:rPr>
                <w:b/>
                <w:bCs/>
                <w:sz w:val="22"/>
                <w:szCs w:val="22"/>
              </w:rPr>
              <w:t>2022</w:t>
            </w:r>
          </w:p>
        </w:tc>
        <w:tc>
          <w:tcPr>
            <w:tcW w:w="1638" w:type="dxa"/>
          </w:tcPr>
          <w:p w14:paraId="1730B1F6" w14:textId="77777777" w:rsidR="0085664A" w:rsidRPr="00F77115" w:rsidRDefault="0085664A" w:rsidP="00444920">
            <w:pPr>
              <w:rPr>
                <w:sz w:val="22"/>
                <w:szCs w:val="22"/>
              </w:rPr>
            </w:pPr>
            <w:r>
              <w:rPr>
                <w:sz w:val="22"/>
                <w:szCs w:val="22"/>
              </w:rPr>
              <w:t>1</w:t>
            </w:r>
          </w:p>
        </w:tc>
        <w:tc>
          <w:tcPr>
            <w:tcW w:w="1509" w:type="dxa"/>
          </w:tcPr>
          <w:p w14:paraId="4227F226" w14:textId="77777777" w:rsidR="0085664A" w:rsidRPr="00F77115" w:rsidRDefault="0085664A" w:rsidP="00444920">
            <w:pPr>
              <w:rPr>
                <w:sz w:val="22"/>
                <w:szCs w:val="22"/>
              </w:rPr>
            </w:pPr>
            <w:r>
              <w:rPr>
                <w:sz w:val="22"/>
                <w:szCs w:val="22"/>
              </w:rPr>
              <w:t>6</w:t>
            </w:r>
          </w:p>
        </w:tc>
        <w:tc>
          <w:tcPr>
            <w:tcW w:w="1870" w:type="dxa"/>
          </w:tcPr>
          <w:p w14:paraId="11817619" w14:textId="77777777" w:rsidR="0085664A" w:rsidRPr="00F77115" w:rsidRDefault="0085664A" w:rsidP="00444920">
            <w:pPr>
              <w:rPr>
                <w:sz w:val="22"/>
                <w:szCs w:val="22"/>
              </w:rPr>
            </w:pPr>
            <w:r>
              <w:rPr>
                <w:sz w:val="22"/>
                <w:szCs w:val="22"/>
              </w:rPr>
              <w:t>10</w:t>
            </w:r>
          </w:p>
        </w:tc>
        <w:tc>
          <w:tcPr>
            <w:tcW w:w="1426" w:type="dxa"/>
          </w:tcPr>
          <w:p w14:paraId="2E9C4BD7" w14:textId="77777777" w:rsidR="0085664A" w:rsidRPr="00F77115" w:rsidRDefault="0085664A" w:rsidP="00444920">
            <w:pPr>
              <w:rPr>
                <w:sz w:val="22"/>
                <w:szCs w:val="22"/>
              </w:rPr>
            </w:pPr>
            <w:r>
              <w:rPr>
                <w:sz w:val="22"/>
                <w:szCs w:val="22"/>
              </w:rPr>
              <w:t>9</w:t>
            </w:r>
          </w:p>
        </w:tc>
        <w:tc>
          <w:tcPr>
            <w:tcW w:w="1295" w:type="dxa"/>
          </w:tcPr>
          <w:p w14:paraId="3D1637C5" w14:textId="77777777" w:rsidR="0085664A" w:rsidRPr="00F77115" w:rsidRDefault="0085664A" w:rsidP="00444920">
            <w:pPr>
              <w:rPr>
                <w:sz w:val="22"/>
                <w:szCs w:val="22"/>
              </w:rPr>
            </w:pPr>
            <w:r>
              <w:rPr>
                <w:sz w:val="22"/>
                <w:szCs w:val="22"/>
              </w:rPr>
              <w:t>4</w:t>
            </w:r>
          </w:p>
        </w:tc>
      </w:tr>
      <w:tr w:rsidR="0085664A" w:rsidRPr="00F77115" w14:paraId="2594408D" w14:textId="77777777" w:rsidTr="00444920">
        <w:tc>
          <w:tcPr>
            <w:tcW w:w="1481" w:type="dxa"/>
          </w:tcPr>
          <w:p w14:paraId="283FC99F" w14:textId="77777777" w:rsidR="0085664A" w:rsidRPr="00F77115" w:rsidRDefault="0085664A" w:rsidP="00444920">
            <w:pPr>
              <w:rPr>
                <w:b/>
                <w:bCs/>
                <w:sz w:val="22"/>
                <w:szCs w:val="22"/>
              </w:rPr>
            </w:pPr>
            <w:r w:rsidRPr="00F77115">
              <w:rPr>
                <w:b/>
                <w:bCs/>
                <w:sz w:val="22"/>
                <w:szCs w:val="22"/>
              </w:rPr>
              <w:t>2023</w:t>
            </w:r>
          </w:p>
        </w:tc>
        <w:tc>
          <w:tcPr>
            <w:tcW w:w="1638" w:type="dxa"/>
          </w:tcPr>
          <w:p w14:paraId="32269C33" w14:textId="77777777" w:rsidR="0085664A" w:rsidRPr="00F77115" w:rsidRDefault="0085664A" w:rsidP="00444920">
            <w:pPr>
              <w:rPr>
                <w:sz w:val="22"/>
                <w:szCs w:val="22"/>
              </w:rPr>
            </w:pPr>
            <w:r w:rsidRPr="00F77115">
              <w:rPr>
                <w:sz w:val="22"/>
                <w:szCs w:val="22"/>
              </w:rPr>
              <w:t>2</w:t>
            </w:r>
          </w:p>
        </w:tc>
        <w:tc>
          <w:tcPr>
            <w:tcW w:w="1509" w:type="dxa"/>
          </w:tcPr>
          <w:p w14:paraId="0E43164A" w14:textId="77777777" w:rsidR="0085664A" w:rsidRPr="00F77115" w:rsidRDefault="0085664A" w:rsidP="00444920">
            <w:pPr>
              <w:rPr>
                <w:sz w:val="22"/>
                <w:szCs w:val="22"/>
              </w:rPr>
            </w:pPr>
            <w:r w:rsidRPr="00F77115">
              <w:rPr>
                <w:sz w:val="22"/>
                <w:szCs w:val="22"/>
              </w:rPr>
              <w:t>9.5 (5-14)</w:t>
            </w:r>
          </w:p>
        </w:tc>
        <w:tc>
          <w:tcPr>
            <w:tcW w:w="1870" w:type="dxa"/>
          </w:tcPr>
          <w:p w14:paraId="3EBACC7B" w14:textId="77777777" w:rsidR="0085664A" w:rsidRPr="00F77115" w:rsidRDefault="0085664A" w:rsidP="00444920">
            <w:pPr>
              <w:rPr>
                <w:sz w:val="22"/>
                <w:szCs w:val="22"/>
              </w:rPr>
            </w:pPr>
            <w:r w:rsidRPr="00F77115">
              <w:rPr>
                <w:sz w:val="22"/>
                <w:szCs w:val="22"/>
              </w:rPr>
              <w:t>14.5 (11-18)</w:t>
            </w:r>
          </w:p>
        </w:tc>
        <w:tc>
          <w:tcPr>
            <w:tcW w:w="1426" w:type="dxa"/>
          </w:tcPr>
          <w:p w14:paraId="1F435BFC" w14:textId="77777777" w:rsidR="0085664A" w:rsidRPr="00F77115" w:rsidRDefault="0085664A" w:rsidP="00444920">
            <w:pPr>
              <w:rPr>
                <w:sz w:val="22"/>
                <w:szCs w:val="22"/>
              </w:rPr>
            </w:pPr>
            <w:r w:rsidRPr="00F77115">
              <w:rPr>
                <w:sz w:val="22"/>
                <w:szCs w:val="22"/>
              </w:rPr>
              <w:t>7 (4-10)</w:t>
            </w:r>
          </w:p>
        </w:tc>
        <w:tc>
          <w:tcPr>
            <w:tcW w:w="1295" w:type="dxa"/>
          </w:tcPr>
          <w:p w14:paraId="762C8917" w14:textId="77777777" w:rsidR="0085664A" w:rsidRPr="00F77115" w:rsidRDefault="0085664A" w:rsidP="00444920">
            <w:pPr>
              <w:rPr>
                <w:sz w:val="22"/>
                <w:szCs w:val="22"/>
              </w:rPr>
            </w:pPr>
            <w:r w:rsidRPr="00F77115">
              <w:rPr>
                <w:sz w:val="22"/>
                <w:szCs w:val="22"/>
              </w:rPr>
              <w:t>4 (2-6)</w:t>
            </w:r>
          </w:p>
        </w:tc>
      </w:tr>
    </w:tbl>
    <w:p w14:paraId="12D4716A" w14:textId="33EE41E7" w:rsidR="00891249" w:rsidRPr="00C14FFF" w:rsidRDefault="00891249" w:rsidP="000F3825">
      <w:pPr>
        <w:spacing w:after="160" w:line="259" w:lineRule="auto"/>
        <w:rPr>
          <w:sz w:val="22"/>
          <w:szCs w:val="22"/>
        </w:rPr>
      </w:pPr>
    </w:p>
    <w:sectPr w:rsidR="00891249" w:rsidRPr="00C14FFF" w:rsidSect="0049157D">
      <w:headerReference w:type="default" r:id="rId18"/>
      <w:footerReference w:type="default" r:id="rId19"/>
      <w:pgSz w:w="12240" w:h="15840"/>
      <w:pgMar w:top="2127" w:right="1440"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D825D" w14:textId="77777777" w:rsidR="003F728D" w:rsidRDefault="003F728D" w:rsidP="006F1620">
      <w:r>
        <w:separator/>
      </w:r>
    </w:p>
  </w:endnote>
  <w:endnote w:type="continuationSeparator" w:id="0">
    <w:p w14:paraId="1FEFA9C8" w14:textId="77777777" w:rsidR="003F728D" w:rsidRDefault="003F728D" w:rsidP="006F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4F6C" w14:textId="77777777" w:rsidR="006F1620" w:rsidRPr="006F1620" w:rsidRDefault="006F1620" w:rsidP="006F1620">
    <w:pPr>
      <w:pStyle w:val="NoSpacing"/>
    </w:pPr>
    <w:r>
      <w:rPr>
        <w:noProof/>
        <w:lang w:eastAsia="en-CA"/>
      </w:rPr>
      <w:drawing>
        <wp:inline distT="0" distB="0" distL="0" distR="0" wp14:anchorId="68215558" wp14:editId="61D3F5F8">
          <wp:extent cx="6172246" cy="657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l="7918" r="28748" b="39387"/>
                  <a:stretch/>
                </pic:blipFill>
                <pic:spPr bwMode="auto">
                  <a:xfrm>
                    <a:off x="0" y="0"/>
                    <a:ext cx="6221000" cy="662416"/>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4EBE3" w14:textId="77777777" w:rsidR="003F728D" w:rsidRDefault="003F728D" w:rsidP="006F1620">
      <w:r>
        <w:separator/>
      </w:r>
    </w:p>
  </w:footnote>
  <w:footnote w:type="continuationSeparator" w:id="0">
    <w:p w14:paraId="5D7413BA" w14:textId="77777777" w:rsidR="003F728D" w:rsidRDefault="003F728D" w:rsidP="006F1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F57C" w14:textId="77777777" w:rsidR="006F1620" w:rsidRDefault="006F1620" w:rsidP="006F1620">
    <w:pPr>
      <w:pStyle w:val="NoSpacing"/>
      <w:ind w:left="142"/>
    </w:pPr>
    <w:r>
      <w:rPr>
        <w:noProof/>
        <w:lang w:eastAsia="en-CA"/>
      </w:rPr>
      <w:drawing>
        <wp:inline distT="0" distB="0" distL="0" distR="0" wp14:anchorId="09815D21" wp14:editId="42DE604D">
          <wp:extent cx="1508166" cy="661836"/>
          <wp:effectExtent l="0" t="0" r="0" b="5080"/>
          <wp:docPr id="3" name="Picture 3" descr="C:\Users\ferna158\AppData\Local\Microsoft\Windows\INetCache\Content.Word\UTM knock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erna158\AppData\Local\Microsoft\Windows\INetCache\Content.Word\UTM knock ou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001" cy="6657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487D"/>
    <w:multiLevelType w:val="multilevel"/>
    <w:tmpl w:val="4E9A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11E88"/>
    <w:multiLevelType w:val="multilevel"/>
    <w:tmpl w:val="D7D8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01994"/>
    <w:multiLevelType w:val="hybridMultilevel"/>
    <w:tmpl w:val="E4B8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7562B"/>
    <w:multiLevelType w:val="multilevel"/>
    <w:tmpl w:val="CA92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6C5E2A"/>
    <w:multiLevelType w:val="multilevel"/>
    <w:tmpl w:val="6E74F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4164AE"/>
    <w:multiLevelType w:val="multilevel"/>
    <w:tmpl w:val="6C28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6740D7"/>
    <w:multiLevelType w:val="hybridMultilevel"/>
    <w:tmpl w:val="536C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62201"/>
    <w:multiLevelType w:val="hybridMultilevel"/>
    <w:tmpl w:val="58FA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00F9F"/>
    <w:multiLevelType w:val="multilevel"/>
    <w:tmpl w:val="E6E8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097C40"/>
    <w:multiLevelType w:val="hybridMultilevel"/>
    <w:tmpl w:val="FC5E2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EA52A8"/>
    <w:multiLevelType w:val="hybridMultilevel"/>
    <w:tmpl w:val="8144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64003"/>
    <w:multiLevelType w:val="multilevel"/>
    <w:tmpl w:val="D314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062A86"/>
    <w:multiLevelType w:val="multilevel"/>
    <w:tmpl w:val="3D3A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7D3A56"/>
    <w:multiLevelType w:val="hybridMultilevel"/>
    <w:tmpl w:val="6AE432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3A826EF"/>
    <w:multiLevelType w:val="hybridMultilevel"/>
    <w:tmpl w:val="BA82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851201"/>
    <w:multiLevelType w:val="multilevel"/>
    <w:tmpl w:val="E9D06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C450A8"/>
    <w:multiLevelType w:val="multilevel"/>
    <w:tmpl w:val="EA96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2201C0"/>
    <w:multiLevelType w:val="hybridMultilevel"/>
    <w:tmpl w:val="A0E8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DA006E"/>
    <w:multiLevelType w:val="hybridMultilevel"/>
    <w:tmpl w:val="7640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584F84"/>
    <w:multiLevelType w:val="hybridMultilevel"/>
    <w:tmpl w:val="B5982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8733D5"/>
    <w:multiLevelType w:val="hybridMultilevel"/>
    <w:tmpl w:val="82964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1663B"/>
    <w:multiLevelType w:val="hybridMultilevel"/>
    <w:tmpl w:val="826C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8269DF"/>
    <w:multiLevelType w:val="hybridMultilevel"/>
    <w:tmpl w:val="9E56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45020C"/>
    <w:multiLevelType w:val="multilevel"/>
    <w:tmpl w:val="442E0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6655ED"/>
    <w:multiLevelType w:val="hybridMultilevel"/>
    <w:tmpl w:val="B0400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3"/>
  </w:num>
  <w:num w:numId="4">
    <w:abstractNumId w:val="11"/>
  </w:num>
  <w:num w:numId="5">
    <w:abstractNumId w:val="7"/>
  </w:num>
  <w:num w:numId="6">
    <w:abstractNumId w:val="12"/>
  </w:num>
  <w:num w:numId="7">
    <w:abstractNumId w:val="4"/>
  </w:num>
  <w:num w:numId="8">
    <w:abstractNumId w:val="22"/>
  </w:num>
  <w:num w:numId="9">
    <w:abstractNumId w:val="18"/>
  </w:num>
  <w:num w:numId="10">
    <w:abstractNumId w:val="24"/>
  </w:num>
  <w:num w:numId="11">
    <w:abstractNumId w:val="13"/>
  </w:num>
  <w:num w:numId="12">
    <w:abstractNumId w:val="20"/>
  </w:num>
  <w:num w:numId="13">
    <w:abstractNumId w:val="19"/>
  </w:num>
  <w:num w:numId="14">
    <w:abstractNumId w:val="6"/>
  </w:num>
  <w:num w:numId="15">
    <w:abstractNumId w:val="2"/>
  </w:num>
  <w:num w:numId="16">
    <w:abstractNumId w:val="9"/>
  </w:num>
  <w:num w:numId="17">
    <w:abstractNumId w:val="14"/>
  </w:num>
  <w:num w:numId="18">
    <w:abstractNumId w:val="10"/>
  </w:num>
  <w:num w:numId="19">
    <w:abstractNumId w:val="1"/>
  </w:num>
  <w:num w:numId="20">
    <w:abstractNumId w:val="5"/>
  </w:num>
  <w:num w:numId="21">
    <w:abstractNumId w:val="8"/>
  </w:num>
  <w:num w:numId="22">
    <w:abstractNumId w:val="0"/>
  </w:num>
  <w:num w:numId="23">
    <w:abstractNumId w:val="16"/>
  </w:num>
  <w:num w:numId="24">
    <w:abstractNumId w:val="1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20"/>
    <w:rsid w:val="00027424"/>
    <w:rsid w:val="000343E4"/>
    <w:rsid w:val="000736B6"/>
    <w:rsid w:val="0007478A"/>
    <w:rsid w:val="000923A3"/>
    <w:rsid w:val="00096346"/>
    <w:rsid w:val="000B0313"/>
    <w:rsid w:val="000B18F3"/>
    <w:rsid w:val="000F3825"/>
    <w:rsid w:val="00105F1F"/>
    <w:rsid w:val="001141E5"/>
    <w:rsid w:val="0017404E"/>
    <w:rsid w:val="001E2CC0"/>
    <w:rsid w:val="002468FC"/>
    <w:rsid w:val="002B5537"/>
    <w:rsid w:val="002E0B6E"/>
    <w:rsid w:val="00331840"/>
    <w:rsid w:val="00354360"/>
    <w:rsid w:val="00366A53"/>
    <w:rsid w:val="003873F2"/>
    <w:rsid w:val="003A1F8B"/>
    <w:rsid w:val="003A6651"/>
    <w:rsid w:val="003B1DA1"/>
    <w:rsid w:val="003D646D"/>
    <w:rsid w:val="003E64A8"/>
    <w:rsid w:val="003F728D"/>
    <w:rsid w:val="00431BE3"/>
    <w:rsid w:val="00450957"/>
    <w:rsid w:val="0049157D"/>
    <w:rsid w:val="004A0B1A"/>
    <w:rsid w:val="004B28F5"/>
    <w:rsid w:val="004B2FE2"/>
    <w:rsid w:val="005426FA"/>
    <w:rsid w:val="00554C0B"/>
    <w:rsid w:val="00582CAB"/>
    <w:rsid w:val="005E0A1A"/>
    <w:rsid w:val="006122A2"/>
    <w:rsid w:val="006505B8"/>
    <w:rsid w:val="006E6EB2"/>
    <w:rsid w:val="006F1620"/>
    <w:rsid w:val="006F7424"/>
    <w:rsid w:val="007428ED"/>
    <w:rsid w:val="00751849"/>
    <w:rsid w:val="00772890"/>
    <w:rsid w:val="007730E3"/>
    <w:rsid w:val="007751C3"/>
    <w:rsid w:val="00786BF4"/>
    <w:rsid w:val="008316E7"/>
    <w:rsid w:val="0085664A"/>
    <w:rsid w:val="00891249"/>
    <w:rsid w:val="00893F62"/>
    <w:rsid w:val="008F248C"/>
    <w:rsid w:val="009458A6"/>
    <w:rsid w:val="009514B4"/>
    <w:rsid w:val="00986260"/>
    <w:rsid w:val="009D3139"/>
    <w:rsid w:val="00A006BD"/>
    <w:rsid w:val="00A04BCB"/>
    <w:rsid w:val="00A17744"/>
    <w:rsid w:val="00A2446C"/>
    <w:rsid w:val="00A6270D"/>
    <w:rsid w:val="00AB050F"/>
    <w:rsid w:val="00B16891"/>
    <w:rsid w:val="00B2095A"/>
    <w:rsid w:val="00B213C4"/>
    <w:rsid w:val="00B5167E"/>
    <w:rsid w:val="00B866D4"/>
    <w:rsid w:val="00BD23BA"/>
    <w:rsid w:val="00C04E67"/>
    <w:rsid w:val="00C14FFF"/>
    <w:rsid w:val="00C26B7D"/>
    <w:rsid w:val="00C714CD"/>
    <w:rsid w:val="00C74CB1"/>
    <w:rsid w:val="00C908F0"/>
    <w:rsid w:val="00CA1EA3"/>
    <w:rsid w:val="00D20196"/>
    <w:rsid w:val="00D2523A"/>
    <w:rsid w:val="00D74DA7"/>
    <w:rsid w:val="00DA78DD"/>
    <w:rsid w:val="00DF254E"/>
    <w:rsid w:val="00DF7B61"/>
    <w:rsid w:val="00E3564F"/>
    <w:rsid w:val="00E536C7"/>
    <w:rsid w:val="00E74A6D"/>
    <w:rsid w:val="00F02065"/>
    <w:rsid w:val="00F110F1"/>
    <w:rsid w:val="00F227F7"/>
    <w:rsid w:val="00F34B78"/>
    <w:rsid w:val="00F361F3"/>
    <w:rsid w:val="00F77115"/>
    <w:rsid w:val="00FB22E8"/>
    <w:rsid w:val="00FB384D"/>
    <w:rsid w:val="00FD1D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F5E1D"/>
  <w15:chartTrackingRefBased/>
  <w15:docId w15:val="{35B9C584-C262-4A3D-9B08-8F8A60B4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57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620"/>
    <w:pPr>
      <w:tabs>
        <w:tab w:val="center" w:pos="4680"/>
        <w:tab w:val="right" w:pos="9360"/>
      </w:tabs>
    </w:pPr>
  </w:style>
  <w:style w:type="character" w:customStyle="1" w:styleId="HeaderChar">
    <w:name w:val="Header Char"/>
    <w:basedOn w:val="DefaultParagraphFont"/>
    <w:link w:val="Header"/>
    <w:uiPriority w:val="99"/>
    <w:rsid w:val="006F1620"/>
  </w:style>
  <w:style w:type="paragraph" w:styleId="Footer">
    <w:name w:val="footer"/>
    <w:basedOn w:val="Normal"/>
    <w:link w:val="FooterChar"/>
    <w:uiPriority w:val="99"/>
    <w:unhideWhenUsed/>
    <w:rsid w:val="006F1620"/>
    <w:pPr>
      <w:tabs>
        <w:tab w:val="center" w:pos="4680"/>
        <w:tab w:val="right" w:pos="9360"/>
      </w:tabs>
    </w:pPr>
  </w:style>
  <w:style w:type="character" w:customStyle="1" w:styleId="FooterChar">
    <w:name w:val="Footer Char"/>
    <w:basedOn w:val="DefaultParagraphFont"/>
    <w:link w:val="Footer"/>
    <w:uiPriority w:val="99"/>
    <w:rsid w:val="006F1620"/>
  </w:style>
  <w:style w:type="paragraph" w:styleId="NoSpacing">
    <w:name w:val="No Spacing"/>
    <w:uiPriority w:val="1"/>
    <w:qFormat/>
    <w:rsid w:val="006F1620"/>
    <w:pPr>
      <w:spacing w:after="0" w:line="240" w:lineRule="auto"/>
    </w:pPr>
  </w:style>
  <w:style w:type="paragraph" w:styleId="ListParagraph">
    <w:name w:val="List Paragraph"/>
    <w:basedOn w:val="Normal"/>
    <w:uiPriority w:val="34"/>
    <w:qFormat/>
    <w:rsid w:val="006E6EB2"/>
    <w:pPr>
      <w:ind w:left="720"/>
      <w:contextualSpacing/>
    </w:pPr>
    <w:rPr>
      <w:rFonts w:ascii="Calibri" w:eastAsia="Calibri" w:hAnsi="Calibri"/>
    </w:rPr>
  </w:style>
  <w:style w:type="paragraph" w:customStyle="1" w:styleId="Default">
    <w:name w:val="Default"/>
    <w:rsid w:val="006E6EB2"/>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styleId="Hyperlink">
    <w:name w:val="Hyperlink"/>
    <w:basedOn w:val="DefaultParagraphFont"/>
    <w:uiPriority w:val="99"/>
    <w:unhideWhenUsed/>
    <w:rsid w:val="00CA1EA3"/>
    <w:rPr>
      <w:color w:val="0563C1" w:themeColor="hyperlink"/>
      <w:u w:val="single"/>
    </w:rPr>
  </w:style>
  <w:style w:type="table" w:styleId="TableGrid">
    <w:name w:val="Table Grid"/>
    <w:basedOn w:val="TableNormal"/>
    <w:uiPriority w:val="39"/>
    <w:rsid w:val="00C90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736B6"/>
    <w:rPr>
      <w:color w:val="605E5C"/>
      <w:shd w:val="clear" w:color="auto" w:fill="E1DFDD"/>
    </w:rPr>
  </w:style>
  <w:style w:type="character" w:styleId="FollowedHyperlink">
    <w:name w:val="FollowedHyperlink"/>
    <w:basedOn w:val="DefaultParagraphFont"/>
    <w:uiPriority w:val="99"/>
    <w:semiHidden/>
    <w:unhideWhenUsed/>
    <w:rsid w:val="00E74A6D"/>
    <w:rPr>
      <w:color w:val="954F72" w:themeColor="followedHyperlink"/>
      <w:u w:val="single"/>
    </w:rPr>
  </w:style>
  <w:style w:type="table" w:styleId="TableSubtle1">
    <w:name w:val="Table Subtle 1"/>
    <w:basedOn w:val="TableNormal"/>
    <w:uiPriority w:val="99"/>
    <w:rsid w:val="003D646D"/>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C74CB1"/>
    <w:rPr>
      <w:sz w:val="16"/>
      <w:szCs w:val="16"/>
    </w:rPr>
  </w:style>
  <w:style w:type="paragraph" w:styleId="CommentText">
    <w:name w:val="annotation text"/>
    <w:basedOn w:val="Normal"/>
    <w:link w:val="CommentTextChar"/>
    <w:uiPriority w:val="99"/>
    <w:unhideWhenUsed/>
    <w:rsid w:val="00C74CB1"/>
    <w:rPr>
      <w:sz w:val="20"/>
      <w:szCs w:val="20"/>
    </w:rPr>
  </w:style>
  <w:style w:type="character" w:customStyle="1" w:styleId="CommentTextChar">
    <w:name w:val="Comment Text Char"/>
    <w:basedOn w:val="DefaultParagraphFont"/>
    <w:link w:val="CommentText"/>
    <w:uiPriority w:val="99"/>
    <w:rsid w:val="00C74CB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74CB1"/>
    <w:rPr>
      <w:b/>
      <w:bCs/>
    </w:rPr>
  </w:style>
  <w:style w:type="character" w:customStyle="1" w:styleId="CommentSubjectChar">
    <w:name w:val="Comment Subject Char"/>
    <w:basedOn w:val="CommentTextChar"/>
    <w:link w:val="CommentSubject"/>
    <w:uiPriority w:val="99"/>
    <w:semiHidden/>
    <w:rsid w:val="00C74CB1"/>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554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2295">
      <w:bodyDiv w:val="1"/>
      <w:marLeft w:val="0"/>
      <w:marRight w:val="0"/>
      <w:marTop w:val="0"/>
      <w:marBottom w:val="0"/>
      <w:divBdr>
        <w:top w:val="none" w:sz="0" w:space="0" w:color="auto"/>
        <w:left w:val="none" w:sz="0" w:space="0" w:color="auto"/>
        <w:bottom w:val="none" w:sz="0" w:space="0" w:color="auto"/>
        <w:right w:val="none" w:sz="0" w:space="0" w:color="auto"/>
      </w:divBdr>
    </w:div>
    <w:div w:id="305159692">
      <w:bodyDiv w:val="1"/>
      <w:marLeft w:val="0"/>
      <w:marRight w:val="0"/>
      <w:marTop w:val="0"/>
      <w:marBottom w:val="0"/>
      <w:divBdr>
        <w:top w:val="none" w:sz="0" w:space="0" w:color="auto"/>
        <w:left w:val="none" w:sz="0" w:space="0" w:color="auto"/>
        <w:bottom w:val="none" w:sz="0" w:space="0" w:color="auto"/>
        <w:right w:val="none" w:sz="0" w:space="0" w:color="auto"/>
      </w:divBdr>
    </w:div>
    <w:div w:id="382827889">
      <w:bodyDiv w:val="1"/>
      <w:marLeft w:val="0"/>
      <w:marRight w:val="0"/>
      <w:marTop w:val="0"/>
      <w:marBottom w:val="0"/>
      <w:divBdr>
        <w:top w:val="none" w:sz="0" w:space="0" w:color="auto"/>
        <w:left w:val="none" w:sz="0" w:space="0" w:color="auto"/>
        <w:bottom w:val="none" w:sz="0" w:space="0" w:color="auto"/>
        <w:right w:val="none" w:sz="0" w:space="0" w:color="auto"/>
      </w:divBdr>
      <w:divsChild>
        <w:div w:id="41711993">
          <w:marLeft w:val="0"/>
          <w:marRight w:val="0"/>
          <w:marTop w:val="0"/>
          <w:marBottom w:val="0"/>
          <w:divBdr>
            <w:top w:val="none" w:sz="0" w:space="0" w:color="auto"/>
            <w:left w:val="none" w:sz="0" w:space="0" w:color="auto"/>
            <w:bottom w:val="none" w:sz="0" w:space="0" w:color="auto"/>
            <w:right w:val="none" w:sz="0" w:space="0" w:color="auto"/>
          </w:divBdr>
          <w:divsChild>
            <w:div w:id="130680325">
              <w:marLeft w:val="0"/>
              <w:marRight w:val="0"/>
              <w:marTop w:val="0"/>
              <w:marBottom w:val="0"/>
              <w:divBdr>
                <w:top w:val="none" w:sz="0" w:space="0" w:color="auto"/>
                <w:left w:val="none" w:sz="0" w:space="0" w:color="auto"/>
                <w:bottom w:val="none" w:sz="0" w:space="0" w:color="auto"/>
                <w:right w:val="none" w:sz="0" w:space="0" w:color="auto"/>
              </w:divBdr>
              <w:divsChild>
                <w:div w:id="1104305742">
                  <w:marLeft w:val="0"/>
                  <w:marRight w:val="0"/>
                  <w:marTop w:val="0"/>
                  <w:marBottom w:val="0"/>
                  <w:divBdr>
                    <w:top w:val="none" w:sz="0" w:space="0" w:color="auto"/>
                    <w:left w:val="none" w:sz="0" w:space="0" w:color="auto"/>
                    <w:bottom w:val="none" w:sz="0" w:space="0" w:color="auto"/>
                    <w:right w:val="none" w:sz="0" w:space="0" w:color="auto"/>
                  </w:divBdr>
                  <w:divsChild>
                    <w:div w:id="13929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326922">
      <w:bodyDiv w:val="1"/>
      <w:marLeft w:val="0"/>
      <w:marRight w:val="0"/>
      <w:marTop w:val="0"/>
      <w:marBottom w:val="0"/>
      <w:divBdr>
        <w:top w:val="none" w:sz="0" w:space="0" w:color="auto"/>
        <w:left w:val="none" w:sz="0" w:space="0" w:color="auto"/>
        <w:bottom w:val="none" w:sz="0" w:space="0" w:color="auto"/>
        <w:right w:val="none" w:sz="0" w:space="0" w:color="auto"/>
      </w:divBdr>
    </w:div>
    <w:div w:id="1472288699">
      <w:bodyDiv w:val="1"/>
      <w:marLeft w:val="0"/>
      <w:marRight w:val="0"/>
      <w:marTop w:val="0"/>
      <w:marBottom w:val="0"/>
      <w:divBdr>
        <w:top w:val="none" w:sz="0" w:space="0" w:color="auto"/>
        <w:left w:val="none" w:sz="0" w:space="0" w:color="auto"/>
        <w:bottom w:val="none" w:sz="0" w:space="0" w:color="auto"/>
        <w:right w:val="none" w:sz="0" w:space="0" w:color="auto"/>
      </w:divBdr>
    </w:div>
    <w:div w:id="1594557076">
      <w:bodyDiv w:val="1"/>
      <w:marLeft w:val="0"/>
      <w:marRight w:val="0"/>
      <w:marTop w:val="0"/>
      <w:marBottom w:val="0"/>
      <w:divBdr>
        <w:top w:val="none" w:sz="0" w:space="0" w:color="auto"/>
        <w:left w:val="none" w:sz="0" w:space="0" w:color="auto"/>
        <w:bottom w:val="none" w:sz="0" w:space="0" w:color="auto"/>
        <w:right w:val="none" w:sz="0" w:space="0" w:color="auto"/>
      </w:divBdr>
    </w:div>
    <w:div w:id="1877698574">
      <w:bodyDiv w:val="1"/>
      <w:marLeft w:val="0"/>
      <w:marRight w:val="0"/>
      <w:marTop w:val="0"/>
      <w:marBottom w:val="0"/>
      <w:divBdr>
        <w:top w:val="none" w:sz="0" w:space="0" w:color="auto"/>
        <w:left w:val="none" w:sz="0" w:space="0" w:color="auto"/>
        <w:bottom w:val="none" w:sz="0" w:space="0" w:color="auto"/>
        <w:right w:val="none" w:sz="0" w:space="0" w:color="auto"/>
      </w:divBdr>
    </w:div>
    <w:div w:id="2037190144">
      <w:bodyDiv w:val="1"/>
      <w:marLeft w:val="0"/>
      <w:marRight w:val="0"/>
      <w:marTop w:val="0"/>
      <w:marBottom w:val="0"/>
      <w:divBdr>
        <w:top w:val="none" w:sz="0" w:space="0" w:color="auto"/>
        <w:left w:val="none" w:sz="0" w:space="0" w:color="auto"/>
        <w:bottom w:val="none" w:sz="0" w:space="0" w:color="auto"/>
        <w:right w:val="none" w:sz="0" w:space="0" w:color="auto"/>
      </w:divBdr>
    </w:div>
    <w:div w:id="206028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search.utoronto.ca/honours-awards/db/sloan-research-fellowshi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tefanie.bernaudo@utoronto.ca" TargetMode="External"/><Relationship Id="rId17" Type="http://schemas.openxmlformats.org/officeDocument/2006/relationships/hyperlink" Target="https://sloan.org/fellowships" TargetMode="External"/><Relationship Id="rId2" Type="http://schemas.openxmlformats.org/officeDocument/2006/relationships/customXml" Target="../customXml/item2.xml"/><Relationship Id="rId16" Type="http://schemas.openxmlformats.org/officeDocument/2006/relationships/hyperlink" Target="mailto:stefanie.bernaudo@utoronto.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fanie.bernaudo@utoronto.ca" TargetMode="External"/><Relationship Id="rId5" Type="http://schemas.openxmlformats.org/officeDocument/2006/relationships/styles" Target="styles.xml"/><Relationship Id="rId15" Type="http://schemas.openxmlformats.org/officeDocument/2006/relationships/hyperlink" Target="https://sloan.org/fellowships/apply-2" TargetMode="External"/><Relationship Id="rId10" Type="http://schemas.openxmlformats.org/officeDocument/2006/relationships/hyperlink" Target="https://sloan.org/fellowships/"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loan.org/fellowship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dbb9953-a257-4069-910b-f3c1b5906c33">
      <Terms xmlns="http://schemas.microsoft.com/office/infopath/2007/PartnerControls"/>
    </lcf76f155ced4ddcb4097134ff3c332f>
    <TaxCatchAll xmlns="4f6709e4-5f3a-48cd-95bf-488ff5c94b24" xsi:nil="true"/>
    <Permissions xmlns="5dbb9953-a257-4069-910b-f3c1b5906c33" xsi:nil="true"/>
    <Thumbnail xmlns="5dbb9953-a257-4069-910b-f3c1b5906c33" xsi:nil="true"/>
    <Person xmlns="5dbb9953-a257-4069-910b-f3c1b5906c33">
      <UserInfo>
        <DisplayName/>
        <AccountId xsi:nil="true"/>
        <AccountType/>
      </UserInfo>
    </Person>
    <AltText xmlns="5dbb9953-a257-4069-910b-f3c1b5906c33" xsi:nil="true"/>
    <Caption xmlns="5dbb9953-a257-4069-910b-f3c1b5906c3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B403F85004A346BEA6B9E285F1CA40" ma:contentTypeVersion="22" ma:contentTypeDescription="Create a new document." ma:contentTypeScope="" ma:versionID="0530a95eda539f17bdb4f66f8bda58a3">
  <xsd:schema xmlns:xsd="http://www.w3.org/2001/XMLSchema" xmlns:xs="http://www.w3.org/2001/XMLSchema" xmlns:p="http://schemas.microsoft.com/office/2006/metadata/properties" xmlns:ns2="5dbb9953-a257-4069-910b-f3c1b5906c33" xmlns:ns3="4f6709e4-5f3a-48cd-95bf-488ff5c94b24" targetNamespace="http://schemas.microsoft.com/office/2006/metadata/properties" ma:root="true" ma:fieldsID="f90f1ba3f178f67bfb9e14c84367454f" ns2:_="" ns3:_="">
    <xsd:import namespace="5dbb9953-a257-4069-910b-f3c1b5906c33"/>
    <xsd:import namespace="4f6709e4-5f3a-48cd-95bf-488ff5c94b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Thumbnail" minOccurs="0"/>
                <xsd:element ref="ns2:Person" minOccurs="0"/>
                <xsd:element ref="ns2:AltText" minOccurs="0"/>
                <xsd:element ref="ns2:Caption" minOccurs="0"/>
                <xsd:element ref="ns2:Permis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b9953-a257-4069-910b-f3c1b5906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element name="Thumbnail" ma:index="24" nillable="true" ma:displayName="Image" ma:format="Thumbnail" ma:internalName="Thumbnail">
      <xsd:simpleType>
        <xsd:restriction base="dms:Unknown"/>
      </xsd:simple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tText" ma:index="26" nillable="true" ma:displayName="Alt Text" ma:format="Dropdown" ma:internalName="AltText">
      <xsd:simpleType>
        <xsd:restriction base="dms:Text">
          <xsd:maxLength value="255"/>
        </xsd:restriction>
      </xsd:simpleType>
    </xsd:element>
    <xsd:element name="Caption" ma:index="27" nillable="true" ma:displayName="Caption" ma:format="Dropdown" ma:internalName="Caption">
      <xsd:simpleType>
        <xsd:restriction base="dms:Text">
          <xsd:maxLength value="255"/>
        </xsd:restriction>
      </xsd:simpleType>
    </xsd:element>
    <xsd:element name="Permissions" ma:index="28" nillable="true" ma:displayName="Credit" ma:format="Dropdown" ma:internalName="Permission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6709e4-5f3a-48cd-95bf-488ff5c94b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cf98da-2268-490e-90d0-a409501a596e}" ma:internalName="TaxCatchAll" ma:showField="CatchAllData" ma:web="4f6709e4-5f3a-48cd-95bf-488ff5c94b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085625-EDC5-49D7-9529-1AAD9D30D92C}">
  <ds:schemaRefs>
    <ds:schemaRef ds:uri="http://schemas.microsoft.com/office/2006/metadata/properties"/>
    <ds:schemaRef ds:uri="http://schemas.microsoft.com/office/infopath/2007/PartnerControls"/>
    <ds:schemaRef ds:uri="5dbb9953-a257-4069-910b-f3c1b5906c33"/>
    <ds:schemaRef ds:uri="4f6709e4-5f3a-48cd-95bf-488ff5c94b24"/>
  </ds:schemaRefs>
</ds:datastoreItem>
</file>

<file path=customXml/itemProps2.xml><?xml version="1.0" encoding="utf-8"?>
<ds:datastoreItem xmlns:ds="http://schemas.openxmlformats.org/officeDocument/2006/customXml" ds:itemID="{D47D87BC-90B3-449A-83AD-F02658E32774}">
  <ds:schemaRefs>
    <ds:schemaRef ds:uri="http://schemas.microsoft.com/sharepoint/v3/contenttype/forms"/>
  </ds:schemaRefs>
</ds:datastoreItem>
</file>

<file path=customXml/itemProps3.xml><?xml version="1.0" encoding="utf-8"?>
<ds:datastoreItem xmlns:ds="http://schemas.openxmlformats.org/officeDocument/2006/customXml" ds:itemID="{B093F2D4-5E49-491A-AD4D-0155CB514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b9953-a257-4069-910b-f3c1b5906c33"/>
    <ds:schemaRef ds:uri="4f6709e4-5f3a-48cd-95bf-488ff5c94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1167</Words>
  <Characters>6937</Characters>
  <Application>Microsoft Office Word</Application>
  <DocSecurity>0</DocSecurity>
  <Lines>154</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Toronto Mississauga</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 Fernandes</dc:creator>
  <cp:keywords/>
  <dc:description/>
  <cp:lastModifiedBy>Stefanie Bernaudo</cp:lastModifiedBy>
  <cp:revision>2</cp:revision>
  <cp:lastPrinted>2020-09-10T21:21:00Z</cp:lastPrinted>
  <dcterms:created xsi:type="dcterms:W3CDTF">2023-04-14T12:41:00Z</dcterms:created>
  <dcterms:modified xsi:type="dcterms:W3CDTF">2023-04-14T12:41:00Z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0x010100E5B403F85004A346BEA6B9E285F1CA40</vt:lpwstr>
  </property>
</Properties>
</file>