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2C7F3" w14:textId="77777777" w:rsidR="008D509D" w:rsidRDefault="008D509D" w:rsidP="008D509D">
      <w:pPr>
        <w:jc w:val="center"/>
        <w:rPr>
          <w:b/>
        </w:rPr>
      </w:pPr>
      <w:r>
        <w:rPr>
          <w:b/>
        </w:rPr>
        <w:t>Writing Development Initiative (WDI) Writing TA Training</w:t>
      </w:r>
    </w:p>
    <w:p w14:paraId="4F746556" w14:textId="55931D2A" w:rsidR="00017B24" w:rsidRPr="008D509D" w:rsidRDefault="008D509D" w:rsidP="008D509D">
      <w:pPr>
        <w:jc w:val="center"/>
        <w:rPr>
          <w:b/>
        </w:rPr>
      </w:pPr>
      <w:r w:rsidRPr="008D509D">
        <w:rPr>
          <w:b/>
        </w:rPr>
        <w:t>January 7, 2020</w:t>
      </w:r>
    </w:p>
    <w:p w14:paraId="0CE04693" w14:textId="3C4D7A23" w:rsidR="008D509D" w:rsidRDefault="008D509D" w:rsidP="008D509D">
      <w:pPr>
        <w:jc w:val="center"/>
        <w:rPr>
          <w:b/>
        </w:rPr>
      </w:pPr>
      <w:r w:rsidRPr="008D509D">
        <w:rPr>
          <w:b/>
        </w:rPr>
        <w:t>Robert Gillespie Academic Skills Centre (MN3251)</w:t>
      </w:r>
    </w:p>
    <w:p w14:paraId="035367C9" w14:textId="77777777" w:rsidR="008D509D" w:rsidRPr="008D509D" w:rsidRDefault="008D509D" w:rsidP="008D509D">
      <w:pPr>
        <w:jc w:val="center"/>
        <w:rPr>
          <w:b/>
        </w:rPr>
      </w:pPr>
    </w:p>
    <w:tbl>
      <w:tblPr>
        <w:tblStyle w:val="TableGrid"/>
        <w:tblW w:w="0" w:type="auto"/>
        <w:tblLook w:val="04A0" w:firstRow="1" w:lastRow="0" w:firstColumn="1" w:lastColumn="0" w:noHBand="0" w:noVBand="1"/>
      </w:tblPr>
      <w:tblGrid>
        <w:gridCol w:w="1129"/>
        <w:gridCol w:w="6946"/>
      </w:tblGrid>
      <w:tr w:rsidR="008D509D" w14:paraId="57671707" w14:textId="77777777" w:rsidTr="00017B24">
        <w:tc>
          <w:tcPr>
            <w:tcW w:w="1129" w:type="dxa"/>
          </w:tcPr>
          <w:p w14:paraId="796FE326" w14:textId="751A1B1A" w:rsidR="008D509D" w:rsidRDefault="008D509D" w:rsidP="00017B24">
            <w:r>
              <w:t>Time</w:t>
            </w:r>
          </w:p>
        </w:tc>
        <w:tc>
          <w:tcPr>
            <w:tcW w:w="6946" w:type="dxa"/>
          </w:tcPr>
          <w:p w14:paraId="546A1CDE" w14:textId="7807AA2C" w:rsidR="008D509D" w:rsidRDefault="008D509D" w:rsidP="00017B24"/>
        </w:tc>
      </w:tr>
      <w:tr w:rsidR="008D509D" w14:paraId="76D15352" w14:textId="77777777" w:rsidTr="00017B24">
        <w:tc>
          <w:tcPr>
            <w:tcW w:w="1129" w:type="dxa"/>
          </w:tcPr>
          <w:p w14:paraId="28EB41AF" w14:textId="464A75C8" w:rsidR="008D509D" w:rsidRDefault="008D509D" w:rsidP="00017B24">
            <w:r>
              <w:t>10-10:15</w:t>
            </w:r>
          </w:p>
        </w:tc>
        <w:tc>
          <w:tcPr>
            <w:tcW w:w="6946" w:type="dxa"/>
          </w:tcPr>
          <w:p w14:paraId="64439DC1" w14:textId="1B3A94D0" w:rsidR="008D509D" w:rsidRDefault="008D509D" w:rsidP="00017B24">
            <w:r>
              <w:t>Greetings</w:t>
            </w:r>
          </w:p>
        </w:tc>
      </w:tr>
      <w:tr w:rsidR="008D509D" w14:paraId="73BAD59C" w14:textId="77777777" w:rsidTr="00017B24">
        <w:tc>
          <w:tcPr>
            <w:tcW w:w="1129" w:type="dxa"/>
          </w:tcPr>
          <w:p w14:paraId="5B940C9E" w14:textId="33063A8A" w:rsidR="008D509D" w:rsidRDefault="008D509D" w:rsidP="00017B24">
            <w:r>
              <w:t>10:15-10:45</w:t>
            </w:r>
          </w:p>
        </w:tc>
        <w:tc>
          <w:tcPr>
            <w:tcW w:w="6946" w:type="dxa"/>
          </w:tcPr>
          <w:p w14:paraId="59B5022E" w14:textId="1B32DC65" w:rsidR="008D509D" w:rsidRDefault="008D509D" w:rsidP="00017B24">
            <w:r>
              <w:t>Identifying writing challenges in your field</w:t>
            </w:r>
          </w:p>
        </w:tc>
      </w:tr>
      <w:tr w:rsidR="008D509D" w:rsidRPr="00B553DA" w14:paraId="43702427" w14:textId="77777777" w:rsidTr="00017B24">
        <w:tc>
          <w:tcPr>
            <w:tcW w:w="1129" w:type="dxa"/>
          </w:tcPr>
          <w:p w14:paraId="36CCCED7" w14:textId="1B4CB64A" w:rsidR="008D509D" w:rsidRPr="00B553DA" w:rsidRDefault="008D509D" w:rsidP="00017B24">
            <w:r w:rsidRPr="00B553DA">
              <w:t>10:45-11:15</w:t>
            </w:r>
          </w:p>
        </w:tc>
        <w:tc>
          <w:tcPr>
            <w:tcW w:w="6946" w:type="dxa"/>
          </w:tcPr>
          <w:p w14:paraId="6A27EE9C" w14:textId="0DB5A90C" w:rsidR="008D509D" w:rsidRPr="00B553DA" w:rsidRDefault="008D509D" w:rsidP="00017B24">
            <w:r>
              <w:t>Introduction to the WDI and to some of the concepts underlying academic writing instruction</w:t>
            </w:r>
          </w:p>
        </w:tc>
      </w:tr>
      <w:tr w:rsidR="008D509D" w14:paraId="293020AE" w14:textId="77777777" w:rsidTr="00017B24">
        <w:tc>
          <w:tcPr>
            <w:tcW w:w="1129" w:type="dxa"/>
          </w:tcPr>
          <w:p w14:paraId="27013A32" w14:textId="23B9FF23" w:rsidR="008D509D" w:rsidRDefault="008D509D" w:rsidP="00017B24">
            <w:r>
              <w:t>11:15-11:30</w:t>
            </w:r>
          </w:p>
        </w:tc>
        <w:tc>
          <w:tcPr>
            <w:tcW w:w="6946" w:type="dxa"/>
          </w:tcPr>
          <w:p w14:paraId="75224E94" w14:textId="711AA03E" w:rsidR="008D509D" w:rsidRPr="00B553DA" w:rsidRDefault="008D509D" w:rsidP="00017B24">
            <w:pPr>
              <w:rPr>
                <w:b/>
              </w:rPr>
            </w:pPr>
            <w:r>
              <w:rPr>
                <w:b/>
              </w:rPr>
              <w:t>Stretch Break</w:t>
            </w:r>
          </w:p>
        </w:tc>
      </w:tr>
      <w:tr w:rsidR="008D509D" w14:paraId="792A79CF" w14:textId="77777777" w:rsidTr="00017B24">
        <w:tc>
          <w:tcPr>
            <w:tcW w:w="1129" w:type="dxa"/>
          </w:tcPr>
          <w:p w14:paraId="36626B68" w14:textId="60FCD846" w:rsidR="008D509D" w:rsidRDefault="008D509D" w:rsidP="00017B24">
            <w:r>
              <w:t>11:30-12</w:t>
            </w:r>
          </w:p>
        </w:tc>
        <w:tc>
          <w:tcPr>
            <w:tcW w:w="6946" w:type="dxa"/>
          </w:tcPr>
          <w:p w14:paraId="78BF5775" w14:textId="0810DEC4" w:rsidR="008D509D" w:rsidRDefault="008D509D" w:rsidP="00017B24">
            <w:r>
              <w:t>Working productively with ELL (English Language Learner) students and working 1-1 with students</w:t>
            </w:r>
          </w:p>
        </w:tc>
      </w:tr>
      <w:tr w:rsidR="008D509D" w14:paraId="0B1E2BA8" w14:textId="77777777" w:rsidTr="00017B24">
        <w:tc>
          <w:tcPr>
            <w:tcW w:w="1129" w:type="dxa"/>
          </w:tcPr>
          <w:p w14:paraId="6D8FF4A1" w14:textId="44894531" w:rsidR="008D509D" w:rsidRDefault="008D509D" w:rsidP="00017B24">
            <w:r>
              <w:t>12-12:30</w:t>
            </w:r>
          </w:p>
        </w:tc>
        <w:tc>
          <w:tcPr>
            <w:tcW w:w="6946" w:type="dxa"/>
          </w:tcPr>
          <w:p w14:paraId="46A8BD33" w14:textId="41020517" w:rsidR="008D509D" w:rsidRDefault="008D509D" w:rsidP="00017B24">
            <w:r>
              <w:t>Writing activities for class or tutorial</w:t>
            </w:r>
          </w:p>
        </w:tc>
      </w:tr>
      <w:tr w:rsidR="008D509D" w:rsidRPr="001C5343" w14:paraId="1FD76DFA" w14:textId="77777777" w:rsidTr="00017B24">
        <w:tc>
          <w:tcPr>
            <w:tcW w:w="1129" w:type="dxa"/>
          </w:tcPr>
          <w:p w14:paraId="2410DE59" w14:textId="48E261A4" w:rsidR="008D509D" w:rsidRPr="001C5343" w:rsidRDefault="008D509D" w:rsidP="00017B24">
            <w:pPr>
              <w:rPr>
                <w:b/>
              </w:rPr>
            </w:pPr>
            <w:r w:rsidRPr="001C5343">
              <w:rPr>
                <w:b/>
              </w:rPr>
              <w:t>12:30-1:15</w:t>
            </w:r>
          </w:p>
        </w:tc>
        <w:tc>
          <w:tcPr>
            <w:tcW w:w="6946" w:type="dxa"/>
          </w:tcPr>
          <w:p w14:paraId="362EC816" w14:textId="425C558C" w:rsidR="008D509D" w:rsidRPr="001C5343" w:rsidRDefault="008D509D" w:rsidP="00017B24">
            <w:pPr>
              <w:rPr>
                <w:b/>
              </w:rPr>
            </w:pPr>
            <w:r w:rsidRPr="001C5343">
              <w:rPr>
                <w:b/>
              </w:rPr>
              <w:t>Lunch</w:t>
            </w:r>
          </w:p>
        </w:tc>
      </w:tr>
      <w:tr w:rsidR="008D509D" w14:paraId="225E40FE" w14:textId="77777777" w:rsidTr="00017B24">
        <w:tc>
          <w:tcPr>
            <w:tcW w:w="1129" w:type="dxa"/>
          </w:tcPr>
          <w:p w14:paraId="1F7D70AC" w14:textId="5F8CE985" w:rsidR="008D509D" w:rsidRDefault="008D509D" w:rsidP="00017B24">
            <w:r>
              <w:t>1:15-2:15</w:t>
            </w:r>
          </w:p>
        </w:tc>
        <w:tc>
          <w:tcPr>
            <w:tcW w:w="6946" w:type="dxa"/>
          </w:tcPr>
          <w:p w14:paraId="2A584982" w14:textId="75A8AB88" w:rsidR="008D509D" w:rsidRDefault="008D509D" w:rsidP="00017B24">
            <w:r>
              <w:t>Helping students on the sentence level (grammar, syntax, sentence structures)</w:t>
            </w:r>
          </w:p>
        </w:tc>
      </w:tr>
      <w:tr w:rsidR="008D509D" w14:paraId="5045F3C7" w14:textId="77777777" w:rsidTr="00017B24">
        <w:tc>
          <w:tcPr>
            <w:tcW w:w="1129" w:type="dxa"/>
          </w:tcPr>
          <w:p w14:paraId="5F02F0D4" w14:textId="5922D518" w:rsidR="008D509D" w:rsidRDefault="008D509D" w:rsidP="00017B24">
            <w:r>
              <w:t>2:15-2:45</w:t>
            </w:r>
          </w:p>
        </w:tc>
        <w:tc>
          <w:tcPr>
            <w:tcW w:w="6946" w:type="dxa"/>
          </w:tcPr>
          <w:p w14:paraId="0EDDD1A1" w14:textId="70E4EA3D" w:rsidR="008D509D" w:rsidRDefault="008D509D" w:rsidP="00017B24">
            <w:r>
              <w:t>Teaching about academic Integrity</w:t>
            </w:r>
          </w:p>
        </w:tc>
      </w:tr>
      <w:tr w:rsidR="008D509D" w:rsidRPr="001C5343" w14:paraId="12D56BA9" w14:textId="77777777" w:rsidTr="00017B24">
        <w:tc>
          <w:tcPr>
            <w:tcW w:w="1129" w:type="dxa"/>
          </w:tcPr>
          <w:p w14:paraId="23ED91C1" w14:textId="33A07A4B" w:rsidR="008D509D" w:rsidRPr="001C5343" w:rsidRDefault="008D509D" w:rsidP="00017B24">
            <w:pPr>
              <w:rPr>
                <w:b/>
              </w:rPr>
            </w:pPr>
            <w:r w:rsidRPr="001C5343">
              <w:rPr>
                <w:b/>
              </w:rPr>
              <w:t>2:45-3</w:t>
            </w:r>
          </w:p>
        </w:tc>
        <w:tc>
          <w:tcPr>
            <w:tcW w:w="6946" w:type="dxa"/>
          </w:tcPr>
          <w:p w14:paraId="6BFD6743" w14:textId="77767730" w:rsidR="008D509D" w:rsidRPr="001C5343" w:rsidRDefault="008D509D" w:rsidP="00017B24">
            <w:pPr>
              <w:rPr>
                <w:b/>
              </w:rPr>
            </w:pPr>
            <w:r w:rsidRPr="001C5343">
              <w:rPr>
                <w:b/>
              </w:rPr>
              <w:t>Stretch break</w:t>
            </w:r>
          </w:p>
        </w:tc>
      </w:tr>
      <w:tr w:rsidR="008D509D" w14:paraId="2E75024C" w14:textId="77777777" w:rsidTr="00017B24">
        <w:tc>
          <w:tcPr>
            <w:tcW w:w="1129" w:type="dxa"/>
          </w:tcPr>
          <w:p w14:paraId="14F022C6" w14:textId="2B673E00" w:rsidR="008D509D" w:rsidRDefault="008D509D" w:rsidP="00017B24">
            <w:r>
              <w:t>3:15-4:45</w:t>
            </w:r>
          </w:p>
        </w:tc>
        <w:tc>
          <w:tcPr>
            <w:tcW w:w="6946" w:type="dxa"/>
          </w:tcPr>
          <w:p w14:paraId="5B72B8E1" w14:textId="1DD071A7" w:rsidR="008D509D" w:rsidRDefault="008D509D" w:rsidP="00017B24">
            <w:r>
              <w:t>Focus on assessment and giving useful feedback: practice, group work, best practices</w:t>
            </w:r>
          </w:p>
        </w:tc>
      </w:tr>
      <w:tr w:rsidR="008D509D" w14:paraId="011F6FEA" w14:textId="77777777" w:rsidTr="00017B24">
        <w:tc>
          <w:tcPr>
            <w:tcW w:w="1129" w:type="dxa"/>
          </w:tcPr>
          <w:p w14:paraId="5FB327DA" w14:textId="299D1115" w:rsidR="008D509D" w:rsidRDefault="008D509D" w:rsidP="00017B24">
            <w:r>
              <w:t>4:45-5</w:t>
            </w:r>
          </w:p>
        </w:tc>
        <w:tc>
          <w:tcPr>
            <w:tcW w:w="6946" w:type="dxa"/>
          </w:tcPr>
          <w:p w14:paraId="770CB37A" w14:textId="2EBA6E1F" w:rsidR="008D509D" w:rsidRDefault="008D509D" w:rsidP="00017B24">
            <w:proofErr w:type="spellStart"/>
            <w:r>
              <w:t>Wrapup</w:t>
            </w:r>
            <w:proofErr w:type="spellEnd"/>
          </w:p>
        </w:tc>
      </w:tr>
    </w:tbl>
    <w:p w14:paraId="0860A96E" w14:textId="72C5B9BD" w:rsidR="00017B24" w:rsidRDefault="00017B24" w:rsidP="00017B24"/>
    <w:p w14:paraId="26738DEF" w14:textId="3A18D07B" w:rsidR="004D0F11" w:rsidRDefault="004D0F11" w:rsidP="00017B24"/>
    <w:p w14:paraId="7F76EEAB" w14:textId="40D557EE" w:rsidR="004D0F11" w:rsidRDefault="004D0F11" w:rsidP="00017B24">
      <w:r>
        <w:t>How long can people focus on a presentation?</w:t>
      </w:r>
    </w:p>
    <w:p w14:paraId="539B0A2B" w14:textId="4A3529A0" w:rsidR="004D0F11" w:rsidRDefault="004D0F11" w:rsidP="00017B24">
      <w:r>
        <w:t>Even with breaks, how long a session can we reasonably set up?</w:t>
      </w:r>
    </w:p>
    <w:p w14:paraId="748AB165" w14:textId="07285AAD" w:rsidR="004D0F11" w:rsidRDefault="004D0F11" w:rsidP="00017B24">
      <w:r>
        <w:t>Should we consider shifting some of the training to within the term check-ins?</w:t>
      </w:r>
      <w:r w:rsidR="00B0299E">
        <w:t xml:space="preserve"> (If so, how would that work and would it be doable?)</w:t>
      </w:r>
    </w:p>
    <w:p w14:paraId="322B5C5D" w14:textId="44833A7F" w:rsidR="00B0299E" w:rsidRDefault="00B0299E" w:rsidP="00017B24"/>
    <w:p w14:paraId="7967E463" w14:textId="08B3217B" w:rsidR="00B0299E" w:rsidRDefault="00B0299E" w:rsidP="00017B24">
      <w:r>
        <w:t xml:space="preserve">Standard template? </w:t>
      </w:r>
    </w:p>
    <w:p w14:paraId="5272CEF2" w14:textId="4ACE6C2D" w:rsidR="00B0299E" w:rsidRDefault="00B0299E" w:rsidP="00B0299E">
      <w:pPr>
        <w:pStyle w:val="ListParagraph"/>
        <w:numPr>
          <w:ilvl w:val="0"/>
          <w:numId w:val="6"/>
        </w:numPr>
      </w:pPr>
      <w:proofErr w:type="gramStart"/>
      <w:r>
        <w:t>10 minute</w:t>
      </w:r>
      <w:proofErr w:type="gramEnd"/>
      <w:r>
        <w:t xml:space="preserve"> presentation</w:t>
      </w:r>
    </w:p>
    <w:p w14:paraId="4EEFD757" w14:textId="3202D043" w:rsidR="00B0299E" w:rsidRDefault="00B0299E" w:rsidP="00B0299E">
      <w:pPr>
        <w:pStyle w:val="ListParagraph"/>
        <w:numPr>
          <w:ilvl w:val="0"/>
          <w:numId w:val="6"/>
        </w:numPr>
      </w:pPr>
      <w:r>
        <w:t>15 minutes group or solo activity</w:t>
      </w:r>
    </w:p>
    <w:p w14:paraId="588005D2" w14:textId="0E83C8DD" w:rsidR="00B0299E" w:rsidRDefault="00B0299E" w:rsidP="00B0299E">
      <w:pPr>
        <w:pStyle w:val="ListParagraph"/>
        <w:numPr>
          <w:ilvl w:val="0"/>
          <w:numId w:val="6"/>
        </w:numPr>
      </w:pPr>
      <w:proofErr w:type="gramStart"/>
      <w:r>
        <w:t>5 minute</w:t>
      </w:r>
      <w:proofErr w:type="gramEnd"/>
      <w:r>
        <w:t xml:space="preserve"> presentation</w:t>
      </w:r>
    </w:p>
    <w:p w14:paraId="70BD7F14" w14:textId="384E80FF" w:rsidR="00B0299E" w:rsidRDefault="00B0299E" w:rsidP="00B0299E">
      <w:pPr>
        <w:pStyle w:val="ListParagraph"/>
        <w:numPr>
          <w:ilvl w:val="0"/>
          <w:numId w:val="6"/>
        </w:numPr>
      </w:pPr>
      <w:r>
        <w:t>15 minutes group or solo activity</w:t>
      </w:r>
    </w:p>
    <w:p w14:paraId="4960180F" w14:textId="516939BD" w:rsidR="00B0299E" w:rsidRDefault="00B0299E" w:rsidP="00B0299E">
      <w:pPr>
        <w:pStyle w:val="ListParagraph"/>
        <w:numPr>
          <w:ilvl w:val="0"/>
          <w:numId w:val="6"/>
        </w:numPr>
      </w:pPr>
      <w:proofErr w:type="gramStart"/>
      <w:r>
        <w:t>10 minute</w:t>
      </w:r>
      <w:proofErr w:type="gramEnd"/>
      <w:r>
        <w:t xml:space="preserve"> </w:t>
      </w:r>
      <w:proofErr w:type="spellStart"/>
      <w:r>
        <w:t>wrapup</w:t>
      </w:r>
      <w:proofErr w:type="spellEnd"/>
      <w:r>
        <w:t>, with reading material</w:t>
      </w:r>
    </w:p>
    <w:p w14:paraId="3B544A03" w14:textId="2BA83407" w:rsidR="004D0F11" w:rsidRDefault="004D0F11" w:rsidP="00017B24"/>
    <w:p w14:paraId="6EE0A956" w14:textId="3BB6D0A6" w:rsidR="004D0F11" w:rsidRDefault="004D0F11" w:rsidP="00017B24"/>
    <w:p w14:paraId="6F6F371C" w14:textId="18A21FF7" w:rsidR="00726129" w:rsidRDefault="00726129" w:rsidP="00017B24"/>
    <w:p w14:paraId="1EB104B3" w14:textId="080E02D3" w:rsidR="00726129" w:rsidRDefault="00726129" w:rsidP="00017B24"/>
    <w:p w14:paraId="1C8F0A2F" w14:textId="1EDF77C7" w:rsidR="00726129" w:rsidRDefault="00726129" w:rsidP="00017B24">
      <w:r>
        <w:t>Session 1 preparatory work</w:t>
      </w:r>
    </w:p>
    <w:p w14:paraId="7E02D1D9" w14:textId="014D232B" w:rsidR="00726129" w:rsidRDefault="00726129" w:rsidP="00017B24">
      <w:r>
        <w:lastRenderedPageBreak/>
        <w:t>Session 1</w:t>
      </w:r>
    </w:p>
    <w:p w14:paraId="074AE0AC" w14:textId="014D232B" w:rsidR="00726129" w:rsidRDefault="00726129" w:rsidP="00017B24"/>
    <w:p w14:paraId="4E881856" w14:textId="553B2BF3" w:rsidR="00726129" w:rsidRDefault="00726129" w:rsidP="00017B24">
      <w:r>
        <w:t>Session 2 preparatory work</w:t>
      </w:r>
    </w:p>
    <w:p w14:paraId="5A11E7D6" w14:textId="7BF7DF6B" w:rsidR="00726129" w:rsidRDefault="00726129" w:rsidP="00017B24"/>
    <w:p w14:paraId="6F43148A" w14:textId="394130C1" w:rsidR="00726129" w:rsidRDefault="00726129" w:rsidP="00017B24">
      <w:r>
        <w:t>Session 2</w:t>
      </w:r>
    </w:p>
    <w:p w14:paraId="5C91AEA0" w14:textId="5BE51AF9" w:rsidR="00726129" w:rsidRDefault="00726129" w:rsidP="00017B24"/>
    <w:p w14:paraId="7F489D0B" w14:textId="1FBD9FFE" w:rsidR="00726129" w:rsidRDefault="00726129" w:rsidP="00017B24"/>
    <w:p w14:paraId="48AF8374" w14:textId="77777777" w:rsidR="00726129" w:rsidRDefault="00726129" w:rsidP="00017B24"/>
    <w:p w14:paraId="3264E3A4" w14:textId="77777777" w:rsidR="00484545" w:rsidRDefault="00484545" w:rsidP="00017B24"/>
    <w:p w14:paraId="1F33D061" w14:textId="7748795D" w:rsidR="00484545" w:rsidRPr="00484545" w:rsidRDefault="00484545" w:rsidP="00484545">
      <w:pPr>
        <w:jc w:val="center"/>
        <w:rPr>
          <w:b/>
        </w:rPr>
      </w:pPr>
      <w:r w:rsidRPr="00484545">
        <w:rPr>
          <w:b/>
        </w:rPr>
        <w:t>Identifying writing challenges in your field</w:t>
      </w:r>
    </w:p>
    <w:p w14:paraId="24A33F18" w14:textId="4724B492" w:rsidR="00484545" w:rsidRDefault="00484545" w:rsidP="00017B24">
      <w:r>
        <w:t>-short introductory presentation</w:t>
      </w:r>
    </w:p>
    <w:p w14:paraId="663029F7" w14:textId="77777777" w:rsidR="004D0F11" w:rsidRDefault="004D0F11" w:rsidP="00017B24"/>
    <w:p w14:paraId="22BE768E" w14:textId="2DA5D061" w:rsidR="00484545" w:rsidRDefault="00484545" w:rsidP="00017B24">
      <w:r>
        <w:t>-solo writing</w:t>
      </w:r>
      <w:r w:rsidR="004D0F11">
        <w:t>/thinking</w:t>
      </w:r>
      <w:r>
        <w:t xml:space="preserve"> work</w:t>
      </w:r>
    </w:p>
    <w:p w14:paraId="747B2EB2" w14:textId="5503A4C0" w:rsidR="004D0F11" w:rsidRDefault="004D0F11" w:rsidP="004D0F11">
      <w:r>
        <w:t>-guided by a template</w:t>
      </w:r>
    </w:p>
    <w:p w14:paraId="34BB5ED2" w14:textId="1D8BFEA2" w:rsidR="004D0F11" w:rsidRDefault="004D0F11" w:rsidP="004D0F11">
      <w:r>
        <w:t xml:space="preserve">-the </w:t>
      </w:r>
      <w:r>
        <w:t>template w</w:t>
      </w:r>
      <w:r>
        <w:t xml:space="preserve">ill include what’re the problems, why are they problems, what do students say their problems are, why do or don’t you agree, what training do you have </w:t>
      </w:r>
      <w:r>
        <w:t xml:space="preserve">in dealing with writing issues, what are your big worries, what is the biggest obstacle to working on writing issues, what would be helpful to you in terms of training or support, </w:t>
      </w:r>
      <w:r w:rsidR="00B0299E">
        <w:t xml:space="preserve">what’s one tip that you have for working with student writing that you’d like to share, </w:t>
      </w:r>
      <w:r>
        <w:t>etc.</w:t>
      </w:r>
    </w:p>
    <w:p w14:paraId="47FD205A" w14:textId="77777777" w:rsidR="004D0F11" w:rsidRDefault="004D0F11" w:rsidP="00017B24"/>
    <w:p w14:paraId="55243B6E" w14:textId="32FF85FA" w:rsidR="00484545" w:rsidRDefault="00484545" w:rsidP="00017B24">
      <w:r>
        <w:t>-then reconvene as a full group briefly</w:t>
      </w:r>
    </w:p>
    <w:p w14:paraId="0FC39334" w14:textId="5BDE7D58" w:rsidR="004D0F11" w:rsidRDefault="004D0F11" w:rsidP="00017B24">
      <w:r>
        <w:t>-justify division into cross-disciplinary group: to gain from others’ experiences, to see differences and commonalities, and b/c students are often cross-disciplinary too</w:t>
      </w:r>
    </w:p>
    <w:p w14:paraId="23A68E01" w14:textId="77777777" w:rsidR="004D0F11" w:rsidRDefault="004D0F11" w:rsidP="00017B24"/>
    <w:p w14:paraId="77214A2E" w14:textId="72C867F3" w:rsidR="004D0F11" w:rsidRDefault="00484545" w:rsidP="00017B24">
      <w:r>
        <w:t>-then break into groups in breakout rooms for discussio</w:t>
      </w:r>
      <w:r w:rsidR="004D0F11">
        <w:t>n and comparison</w:t>
      </w:r>
    </w:p>
    <w:p w14:paraId="0D48D93B" w14:textId="3EC25AF7" w:rsidR="004D0F11" w:rsidRDefault="004D0F11" w:rsidP="00017B24"/>
    <w:p w14:paraId="412887DA" w14:textId="16E4DD80" w:rsidR="004D0F11" w:rsidRDefault="004D0F11" w:rsidP="00017B24">
      <w:r>
        <w:t>-</w:t>
      </w:r>
      <w:proofErr w:type="spellStart"/>
      <w:r>
        <w:t>wrapup</w:t>
      </w:r>
      <w:proofErr w:type="spellEnd"/>
      <w:r>
        <w:t>: come back together to discuss</w:t>
      </w:r>
      <w:r w:rsidR="00B0299E">
        <w:t xml:space="preserve"> what we learned</w:t>
      </w:r>
    </w:p>
    <w:p w14:paraId="3E80F314" w14:textId="77777777" w:rsidR="004D0F11" w:rsidRDefault="004D0F11" w:rsidP="00017B24"/>
    <w:p w14:paraId="3D5F7C0E" w14:textId="1326F63D" w:rsidR="00484545" w:rsidRDefault="00484545" w:rsidP="00017B24"/>
    <w:p w14:paraId="58C12AC5" w14:textId="5F6BB144" w:rsidR="00484545" w:rsidRPr="00484545" w:rsidRDefault="00484545" w:rsidP="00484545">
      <w:pPr>
        <w:jc w:val="center"/>
        <w:rPr>
          <w:b/>
        </w:rPr>
      </w:pPr>
      <w:r w:rsidRPr="00484545">
        <w:rPr>
          <w:b/>
        </w:rPr>
        <w:t>Introduction to the WDI and to some of the concepts underlying academic writing instruction</w:t>
      </w:r>
    </w:p>
    <w:p w14:paraId="417C6BA0" w14:textId="5D399E82" w:rsidR="00484545" w:rsidRDefault="00484545" w:rsidP="00017B24"/>
    <w:p w14:paraId="0682C2B6" w14:textId="61747FA8" w:rsidR="00484545" w:rsidRDefault="00484545" w:rsidP="00017B24"/>
    <w:p w14:paraId="4D522B12" w14:textId="4CAEACA9" w:rsidR="00484545" w:rsidRPr="00B0299E" w:rsidRDefault="00484545" w:rsidP="00B0299E">
      <w:pPr>
        <w:jc w:val="center"/>
        <w:rPr>
          <w:b/>
        </w:rPr>
      </w:pPr>
      <w:bookmarkStart w:id="0" w:name="_GoBack"/>
      <w:r w:rsidRPr="00B0299E">
        <w:rPr>
          <w:b/>
        </w:rPr>
        <w:t>Working productively with ELL (English Language Learner) students and working 1-1 with students</w:t>
      </w:r>
    </w:p>
    <w:bookmarkEnd w:id="0"/>
    <w:p w14:paraId="6422AAF4" w14:textId="156F07E7" w:rsidR="00484545" w:rsidRDefault="00484545" w:rsidP="00017B24"/>
    <w:p w14:paraId="5F8EDFB0" w14:textId="77777777" w:rsidR="00B0299E" w:rsidRDefault="00B0299E" w:rsidP="00017B24"/>
    <w:p w14:paraId="64143C77" w14:textId="498CA141" w:rsidR="00484545" w:rsidRPr="00B0299E" w:rsidRDefault="00484545" w:rsidP="00B0299E">
      <w:pPr>
        <w:jc w:val="center"/>
        <w:rPr>
          <w:b/>
        </w:rPr>
      </w:pPr>
      <w:r w:rsidRPr="00B0299E">
        <w:rPr>
          <w:b/>
        </w:rPr>
        <w:t>Writing activities</w:t>
      </w:r>
    </w:p>
    <w:p w14:paraId="17F6F058" w14:textId="176CA4C0" w:rsidR="00484545" w:rsidRDefault="00484545" w:rsidP="00017B24"/>
    <w:p w14:paraId="3DF9062F" w14:textId="77777777" w:rsidR="00B0299E" w:rsidRDefault="00B0299E" w:rsidP="00017B24"/>
    <w:p w14:paraId="7C1BA4A4" w14:textId="41B07BCF" w:rsidR="00484545" w:rsidRPr="00B0299E" w:rsidRDefault="00484545" w:rsidP="00B0299E">
      <w:pPr>
        <w:jc w:val="center"/>
        <w:rPr>
          <w:b/>
        </w:rPr>
      </w:pPr>
      <w:r w:rsidRPr="00B0299E">
        <w:rPr>
          <w:b/>
        </w:rPr>
        <w:t>Helping students on the sentence level (grammar, syntax, sentence structures)</w:t>
      </w:r>
    </w:p>
    <w:p w14:paraId="2A8A814D" w14:textId="4C439193" w:rsidR="00484545" w:rsidRDefault="00484545" w:rsidP="00017B24"/>
    <w:p w14:paraId="57349608" w14:textId="77777777" w:rsidR="00B0299E" w:rsidRDefault="00B0299E" w:rsidP="00017B24"/>
    <w:p w14:paraId="782F234F" w14:textId="4ABA40BF" w:rsidR="00484545" w:rsidRPr="00B0299E" w:rsidRDefault="00484545" w:rsidP="00B0299E">
      <w:pPr>
        <w:jc w:val="center"/>
        <w:rPr>
          <w:b/>
        </w:rPr>
      </w:pPr>
      <w:r w:rsidRPr="00B0299E">
        <w:rPr>
          <w:b/>
        </w:rPr>
        <w:t>Teaching about academic Integrity</w:t>
      </w:r>
    </w:p>
    <w:p w14:paraId="6652B5B4" w14:textId="1EB45B3B" w:rsidR="00484545" w:rsidRDefault="00484545" w:rsidP="00017B24"/>
    <w:p w14:paraId="081C99C3" w14:textId="77777777" w:rsidR="00B0299E" w:rsidRDefault="00B0299E" w:rsidP="00017B24"/>
    <w:p w14:paraId="569828C4" w14:textId="634D678A" w:rsidR="00484545" w:rsidRDefault="00B0299E" w:rsidP="00B0299E">
      <w:pPr>
        <w:jc w:val="center"/>
        <w:rPr>
          <w:b/>
        </w:rPr>
      </w:pPr>
      <w:r>
        <w:rPr>
          <w:b/>
        </w:rPr>
        <w:t>A</w:t>
      </w:r>
      <w:r w:rsidR="00484545" w:rsidRPr="00B0299E">
        <w:rPr>
          <w:b/>
        </w:rPr>
        <w:t>ssessment and giving useful feedback: practice, group work, best practices</w:t>
      </w:r>
    </w:p>
    <w:p w14:paraId="5EF0E2F2" w14:textId="25CA44A0" w:rsidR="00B0299E" w:rsidRDefault="00B0299E" w:rsidP="00B0299E">
      <w:r>
        <w:t>-in this case, the presentation might be a bit longer</w:t>
      </w:r>
    </w:p>
    <w:p w14:paraId="5BB76545" w14:textId="1619B45D" w:rsidR="00B0299E" w:rsidRDefault="00B0299E" w:rsidP="00B0299E">
      <w:r>
        <w:t>-maybe start by asking for people’s input, then going through research</w:t>
      </w:r>
      <w:r w:rsidR="00943AA8">
        <w:t>, then into activities</w:t>
      </w:r>
    </w:p>
    <w:p w14:paraId="4AF962DB" w14:textId="77777777" w:rsidR="00B0299E" w:rsidRDefault="00B0299E" w:rsidP="00B0299E"/>
    <w:p w14:paraId="2B8A0C73" w14:textId="5A3F56FF" w:rsidR="00B0299E" w:rsidRDefault="00B0299E" w:rsidP="00B0299E">
      <w:r>
        <w:t>-the activities can start with assessing and giving feedback on a piece of writing using a rubric individually</w:t>
      </w:r>
    </w:p>
    <w:p w14:paraId="11867B85" w14:textId="77777777" w:rsidR="00943AA8" w:rsidRDefault="00943AA8" w:rsidP="00B0299E"/>
    <w:p w14:paraId="06A001BF" w14:textId="6432F24E" w:rsidR="00B0299E" w:rsidRDefault="00B0299E" w:rsidP="00B0299E">
      <w:r>
        <w:t>-then coming together to share the feedback</w:t>
      </w:r>
      <w:r w:rsidR="00943AA8">
        <w:t xml:space="preserve"> and to present the feedforward concept</w:t>
      </w:r>
    </w:p>
    <w:p w14:paraId="6914F61F" w14:textId="77777777" w:rsidR="00943AA8" w:rsidRDefault="00943AA8" w:rsidP="00B0299E"/>
    <w:p w14:paraId="538D51A2" w14:textId="15BA29DF" w:rsidR="00B0299E" w:rsidRDefault="00B0299E" w:rsidP="00B0299E">
      <w:r>
        <w:t>-then moving into groupwork to discuss how the feedback would change given a new revelation of the context</w:t>
      </w:r>
    </w:p>
    <w:p w14:paraId="21E51B9E" w14:textId="5D289563" w:rsidR="00B0299E" w:rsidRDefault="00B0299E" w:rsidP="00B0299E">
      <w:r>
        <w:t>-then coming together again to present that</w:t>
      </w:r>
    </w:p>
    <w:p w14:paraId="78F7CFFA" w14:textId="55F2A1EE" w:rsidR="00DD658B" w:rsidRDefault="00DD658B" w:rsidP="00B0299E"/>
    <w:p w14:paraId="583B07E4" w14:textId="6BAAAD43" w:rsidR="00DD658B" w:rsidRDefault="00DD658B" w:rsidP="00B0299E"/>
    <w:p w14:paraId="0DC5D1B6" w14:textId="790AFC05" w:rsidR="00DD658B" w:rsidRDefault="00DD658B" w:rsidP="00B0299E"/>
    <w:p w14:paraId="357341E8" w14:textId="21B41EF3" w:rsidR="00DD658B" w:rsidRDefault="00DD658B" w:rsidP="00B0299E"/>
    <w:p w14:paraId="16141690" w14:textId="1BB25454" w:rsidR="00DD658B" w:rsidRDefault="00DD658B" w:rsidP="00B0299E"/>
    <w:p w14:paraId="2359CEF8" w14:textId="4765B944" w:rsidR="00DD658B" w:rsidRDefault="00DD658B" w:rsidP="00B0299E"/>
    <w:p w14:paraId="24812FE2" w14:textId="628B2A9E" w:rsidR="00DD658B" w:rsidRDefault="00AA0B59" w:rsidP="00B0299E">
      <w:hyperlink r:id="rId5" w:history="1">
        <w:r w:rsidRPr="00BB1B99">
          <w:rPr>
            <w:rStyle w:val="Hyperlink"/>
          </w:rPr>
          <w:t>https://web.microsoftstream.com/video/2d3605ff-84c4-47b4-b46b-4658c4952773</w:t>
        </w:r>
      </w:hyperlink>
    </w:p>
    <w:p w14:paraId="796C6718" w14:textId="0FEEE244" w:rsidR="00AA0B59" w:rsidRDefault="00AA0B59" w:rsidP="00B0299E"/>
    <w:p w14:paraId="5A6B0FA3" w14:textId="593721BE" w:rsidR="00AA0B59" w:rsidRPr="00B0299E" w:rsidRDefault="00AA0B59" w:rsidP="00B0299E">
      <w:r w:rsidRPr="00AA0B59">
        <w:t>https://ito-engineering.screenstepslive.com/s/ito_fase/m/94256/l/1245194-how-can-i-add-a-quiz-or-survey-to-a-video-on-microsoft-stream</w:t>
      </w:r>
      <w:r w:rsidRPr="00AA0B59">
        <w:rPr>
          <w:rFonts w:ascii="MS Gothic" w:eastAsia="MS Gothic" w:hAnsi="MS Gothic" w:cs="MS Gothic" w:hint="eastAsia"/>
        </w:rPr>
        <w:t> </w:t>
      </w:r>
    </w:p>
    <w:sectPr w:rsidR="00AA0B59" w:rsidRPr="00B0299E" w:rsidSect="00C77E6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52FD7"/>
    <w:multiLevelType w:val="hybridMultilevel"/>
    <w:tmpl w:val="FB9AD7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186BA4"/>
    <w:multiLevelType w:val="hybridMultilevel"/>
    <w:tmpl w:val="FB9AD7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7D13AC"/>
    <w:multiLevelType w:val="hybridMultilevel"/>
    <w:tmpl w:val="FB9AD7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E43CC8"/>
    <w:multiLevelType w:val="hybridMultilevel"/>
    <w:tmpl w:val="E954D8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8F24CE"/>
    <w:multiLevelType w:val="hybridMultilevel"/>
    <w:tmpl w:val="6D885A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E60164"/>
    <w:multiLevelType w:val="hybridMultilevel"/>
    <w:tmpl w:val="FB9AD7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45C"/>
    <w:rsid w:val="0000611B"/>
    <w:rsid w:val="00017B24"/>
    <w:rsid w:val="001C5343"/>
    <w:rsid w:val="00311624"/>
    <w:rsid w:val="00484545"/>
    <w:rsid w:val="004D0F11"/>
    <w:rsid w:val="00553D6B"/>
    <w:rsid w:val="0056645C"/>
    <w:rsid w:val="005B0CCE"/>
    <w:rsid w:val="00631820"/>
    <w:rsid w:val="00726129"/>
    <w:rsid w:val="007D3BB9"/>
    <w:rsid w:val="008D509D"/>
    <w:rsid w:val="00943AA8"/>
    <w:rsid w:val="00A954B7"/>
    <w:rsid w:val="00AA0B59"/>
    <w:rsid w:val="00B0299E"/>
    <w:rsid w:val="00B553DA"/>
    <w:rsid w:val="00BF3ADF"/>
    <w:rsid w:val="00C77E64"/>
    <w:rsid w:val="00DD658B"/>
    <w:rsid w:val="00DE3CC1"/>
    <w:rsid w:val="00ED5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CAD72B"/>
  <w15:chartTrackingRefBased/>
  <w15:docId w15:val="{1202DF9F-4ECF-1544-A272-0366ED116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45C"/>
    <w:pPr>
      <w:ind w:left="720"/>
      <w:contextualSpacing/>
    </w:pPr>
  </w:style>
  <w:style w:type="table" w:styleId="TableGrid">
    <w:name w:val="Table Grid"/>
    <w:basedOn w:val="TableNormal"/>
    <w:uiPriority w:val="39"/>
    <w:rsid w:val="00017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0B59"/>
    <w:rPr>
      <w:color w:val="0563C1" w:themeColor="hyperlink"/>
      <w:u w:val="single"/>
    </w:rPr>
  </w:style>
  <w:style w:type="character" w:styleId="UnresolvedMention">
    <w:name w:val="Unresolved Mention"/>
    <w:basedOn w:val="DefaultParagraphFont"/>
    <w:uiPriority w:val="99"/>
    <w:rsid w:val="00AA0B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eb.microsoftstream.com/video/2d3605ff-84c4-47b4-b46b-4658c495277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Michael Kaler</cp:lastModifiedBy>
  <cp:revision>4</cp:revision>
  <dcterms:created xsi:type="dcterms:W3CDTF">2020-08-04T12:32:00Z</dcterms:created>
  <dcterms:modified xsi:type="dcterms:W3CDTF">2020-08-04T17:39:00Z</dcterms:modified>
</cp:coreProperties>
</file>